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DA71" w14:textId="77777777" w:rsidR="003E78A5" w:rsidRDefault="003E78A5" w:rsidP="003E78A5"/>
    <w:p w14:paraId="76D2F75D" w14:textId="77777777" w:rsidR="003E78A5" w:rsidRDefault="003E78A5" w:rsidP="003E78A5">
      <w:pPr>
        <w:rPr>
          <w:b/>
        </w:rPr>
      </w:pPr>
    </w:p>
    <w:p w14:paraId="1668B495" w14:textId="77777777" w:rsidR="003E78A5" w:rsidRDefault="003E78A5" w:rsidP="003E78A5">
      <w:pPr>
        <w:rPr>
          <w:b/>
        </w:rPr>
      </w:pPr>
    </w:p>
    <w:p w14:paraId="49E46D1A" w14:textId="77777777" w:rsidR="003E78A5" w:rsidRPr="003E78A5" w:rsidRDefault="003E78A5" w:rsidP="003E78A5">
      <w:pPr>
        <w:jc w:val="center"/>
        <w:rPr>
          <w:b/>
        </w:rPr>
      </w:pPr>
      <w:r w:rsidRPr="003E78A5">
        <w:rPr>
          <w:b/>
        </w:rPr>
        <w:t>PARTICIPATIE-EN AANDEELHOUDERSOVEREENKOMST</w:t>
      </w:r>
    </w:p>
    <w:p w14:paraId="5B3A6865" w14:textId="77777777" w:rsidR="008D18DD" w:rsidRDefault="008D18DD" w:rsidP="003E78A5">
      <w:pPr>
        <w:jc w:val="center"/>
      </w:pPr>
    </w:p>
    <w:p w14:paraId="6AC3BE62" w14:textId="77777777" w:rsidR="008D18DD" w:rsidRDefault="008D18DD" w:rsidP="003E78A5">
      <w:pPr>
        <w:jc w:val="center"/>
      </w:pPr>
    </w:p>
    <w:p w14:paraId="726BB1AE" w14:textId="77777777" w:rsidR="003E78A5" w:rsidRDefault="003E78A5" w:rsidP="003E78A5">
      <w:pPr>
        <w:jc w:val="center"/>
      </w:pPr>
      <w:r>
        <w:t>Partijen:</w:t>
      </w:r>
    </w:p>
    <w:p w14:paraId="288C589F" w14:textId="77777777" w:rsidR="003E78A5" w:rsidRPr="00001672" w:rsidRDefault="00C83B3A" w:rsidP="003E78A5">
      <w:pPr>
        <w:jc w:val="center"/>
        <w:rPr>
          <w:b/>
          <w:color w:val="FF0000"/>
        </w:rPr>
      </w:pPr>
      <w:r w:rsidRPr="00001672">
        <w:rPr>
          <w:b/>
          <w:color w:val="FF0000"/>
        </w:rPr>
        <w:t>Aandeelhouder 1</w:t>
      </w:r>
    </w:p>
    <w:p w14:paraId="2B30A1B5" w14:textId="77777777" w:rsidR="00C83B3A" w:rsidRPr="00001672" w:rsidRDefault="00C83B3A" w:rsidP="003E78A5">
      <w:pPr>
        <w:jc w:val="center"/>
        <w:rPr>
          <w:b/>
          <w:color w:val="FF0000"/>
        </w:rPr>
      </w:pPr>
      <w:r w:rsidRPr="00001672">
        <w:rPr>
          <w:b/>
          <w:color w:val="FF0000"/>
        </w:rPr>
        <w:t>Aandeelhouder X</w:t>
      </w:r>
    </w:p>
    <w:p w14:paraId="03B85D59" w14:textId="4F531626" w:rsidR="003E78A5" w:rsidRPr="00001672" w:rsidRDefault="00C83B3A" w:rsidP="003E78A5">
      <w:pPr>
        <w:jc w:val="center"/>
        <w:rPr>
          <w:b/>
          <w:color w:val="FF0000"/>
        </w:rPr>
      </w:pPr>
      <w:r w:rsidRPr="00001672">
        <w:rPr>
          <w:b/>
          <w:color w:val="FF0000"/>
        </w:rPr>
        <w:t xml:space="preserve">Stichting Administratiekantoor </w:t>
      </w:r>
      <w:r w:rsidR="00CD0CD7">
        <w:rPr>
          <w:b/>
          <w:color w:val="FF0000"/>
        </w:rPr>
        <w:t>Naam Vennootschap</w:t>
      </w:r>
      <w:r w:rsidR="00DA632F">
        <w:rPr>
          <w:b/>
          <w:color w:val="FF0000"/>
        </w:rPr>
        <w:t xml:space="preserve"> </w:t>
      </w:r>
    </w:p>
    <w:p w14:paraId="52E1C279" w14:textId="77777777" w:rsidR="003E78A5" w:rsidRDefault="003E78A5" w:rsidP="003E78A5">
      <w:pPr>
        <w:jc w:val="center"/>
      </w:pPr>
    </w:p>
    <w:p w14:paraId="39EE7D11" w14:textId="0E0CE3DD" w:rsidR="003E78A5" w:rsidRDefault="003E78A5" w:rsidP="003E78A5">
      <w:pPr>
        <w:jc w:val="center"/>
      </w:pPr>
      <w:r>
        <w:t xml:space="preserve">Betreffende: </w:t>
      </w:r>
      <w:r w:rsidR="00CD0CD7">
        <w:rPr>
          <w:b/>
          <w:color w:val="FF0000"/>
        </w:rPr>
        <w:t>Naam Vennootschap</w:t>
      </w:r>
    </w:p>
    <w:p w14:paraId="0D40B83D" w14:textId="77777777" w:rsidR="003E78A5" w:rsidRDefault="003E78A5" w:rsidP="003E78A5">
      <w:pPr>
        <w:jc w:val="center"/>
      </w:pPr>
    </w:p>
    <w:p w14:paraId="06E8C572" w14:textId="77777777" w:rsidR="00C81E03" w:rsidRDefault="003E78A5" w:rsidP="003E78A5">
      <w:pPr>
        <w:jc w:val="center"/>
      </w:pPr>
      <w:r>
        <w:t xml:space="preserve">Concept </w:t>
      </w:r>
      <w:r w:rsidR="00C81E03" w:rsidRPr="00824367">
        <w:rPr>
          <w:b/>
          <w:color w:val="FF0000"/>
        </w:rPr>
        <w:t>&lt;Datum invullen</w:t>
      </w:r>
      <w:r w:rsidR="00824367" w:rsidRPr="00824367">
        <w:rPr>
          <w:b/>
          <w:color w:val="FF0000"/>
        </w:rPr>
        <w:t xml:space="preserve"> XX-XX-XX</w:t>
      </w:r>
      <w:r w:rsidR="00C81E03" w:rsidRPr="00824367">
        <w:rPr>
          <w:b/>
          <w:color w:val="FF0000"/>
        </w:rPr>
        <w:t>&gt;</w:t>
      </w:r>
    </w:p>
    <w:p w14:paraId="2AEB4C41" w14:textId="77777777" w:rsidR="00C81E03" w:rsidRDefault="00C81E03" w:rsidP="003E78A5">
      <w:pPr>
        <w:jc w:val="center"/>
      </w:pPr>
    </w:p>
    <w:p w14:paraId="1FD9290A" w14:textId="77777777" w:rsidR="00C81E03" w:rsidRDefault="00C81E03" w:rsidP="003E78A5">
      <w:pPr>
        <w:jc w:val="center"/>
      </w:pPr>
    </w:p>
    <w:p w14:paraId="69082CC9" w14:textId="77777777" w:rsidR="00C81E03" w:rsidRDefault="00C81E03" w:rsidP="003E78A5">
      <w:pPr>
        <w:jc w:val="center"/>
      </w:pPr>
    </w:p>
    <w:p w14:paraId="79AB1826" w14:textId="77777777" w:rsidR="00C81E03" w:rsidRDefault="00C81E03" w:rsidP="003E78A5">
      <w:pPr>
        <w:jc w:val="center"/>
      </w:pPr>
    </w:p>
    <w:p w14:paraId="33CA50AF" w14:textId="77777777" w:rsidR="00C81E03" w:rsidRDefault="00C81E03" w:rsidP="003E78A5">
      <w:pPr>
        <w:jc w:val="center"/>
      </w:pPr>
    </w:p>
    <w:p w14:paraId="73860C2F" w14:textId="77777777" w:rsidR="00C81E03" w:rsidRDefault="00C81E03" w:rsidP="003E78A5">
      <w:pPr>
        <w:jc w:val="center"/>
      </w:pPr>
    </w:p>
    <w:p w14:paraId="788E5344" w14:textId="77777777" w:rsidR="00C81E03" w:rsidRDefault="00C81E03" w:rsidP="003E78A5">
      <w:pPr>
        <w:jc w:val="center"/>
      </w:pPr>
    </w:p>
    <w:p w14:paraId="071D6300" w14:textId="77777777" w:rsidR="00C81E03" w:rsidRDefault="00C81E03" w:rsidP="003E78A5">
      <w:pPr>
        <w:jc w:val="center"/>
      </w:pPr>
    </w:p>
    <w:p w14:paraId="0D6B9DE4" w14:textId="77777777" w:rsidR="00C81E03" w:rsidRDefault="00C81E03" w:rsidP="003E78A5">
      <w:pPr>
        <w:jc w:val="center"/>
      </w:pPr>
    </w:p>
    <w:p w14:paraId="7494F1B7" w14:textId="77777777" w:rsidR="00C81E03" w:rsidRDefault="00C81E03" w:rsidP="003E78A5">
      <w:pPr>
        <w:jc w:val="center"/>
      </w:pPr>
    </w:p>
    <w:p w14:paraId="1109FB09" w14:textId="77777777" w:rsidR="00C81E03" w:rsidRDefault="00C81E03" w:rsidP="003E78A5">
      <w:pPr>
        <w:jc w:val="center"/>
      </w:pPr>
    </w:p>
    <w:p w14:paraId="46F03DFE" w14:textId="77777777" w:rsidR="00C81E03" w:rsidRDefault="00C81E03" w:rsidP="003E78A5">
      <w:pPr>
        <w:jc w:val="center"/>
      </w:pPr>
    </w:p>
    <w:p w14:paraId="09871C2F" w14:textId="77777777" w:rsidR="00C81E03" w:rsidRDefault="00C81E03" w:rsidP="003E78A5">
      <w:pPr>
        <w:jc w:val="center"/>
      </w:pPr>
    </w:p>
    <w:p w14:paraId="1F50E190" w14:textId="77777777" w:rsidR="00C81E03" w:rsidRDefault="00C81E03" w:rsidP="003E78A5">
      <w:pPr>
        <w:jc w:val="center"/>
      </w:pPr>
    </w:p>
    <w:sdt>
      <w:sdtPr>
        <w:rPr>
          <w:rFonts w:asciiTheme="minorHAnsi" w:eastAsiaTheme="minorHAnsi" w:hAnsiTheme="minorHAnsi" w:cstheme="minorBidi"/>
          <w:b w:val="0"/>
          <w:bCs w:val="0"/>
          <w:color w:val="auto"/>
          <w:sz w:val="22"/>
          <w:szCs w:val="22"/>
          <w:lang w:eastAsia="en-US"/>
        </w:rPr>
        <w:id w:val="-1810242724"/>
        <w:docPartObj>
          <w:docPartGallery w:val="Table of Contents"/>
          <w:docPartUnique/>
        </w:docPartObj>
      </w:sdtPr>
      <w:sdtEndPr/>
      <w:sdtContent>
        <w:p w14:paraId="7CEA0469" w14:textId="77777777" w:rsidR="00C81E03" w:rsidRDefault="00C81E03">
          <w:pPr>
            <w:pStyle w:val="TOCHeading"/>
          </w:pPr>
          <w:r>
            <w:t>Inhoud</w:t>
          </w:r>
        </w:p>
        <w:p w14:paraId="3B7C06A3" w14:textId="77777777" w:rsidR="00F26569" w:rsidRDefault="00C81E03">
          <w:pPr>
            <w:pStyle w:val="TOC1"/>
            <w:rPr>
              <w:rFonts w:eastAsiaTheme="minorEastAsia"/>
              <w:noProof/>
              <w:sz w:val="24"/>
              <w:szCs w:val="24"/>
              <w:lang w:val="en-US"/>
            </w:rPr>
          </w:pPr>
          <w:r>
            <w:fldChar w:fldCharType="begin"/>
          </w:r>
          <w:r>
            <w:instrText xml:space="preserve"> TOC \o "1-3" \h \z \u </w:instrText>
          </w:r>
          <w:r>
            <w:fldChar w:fldCharType="separate"/>
          </w:r>
          <w:hyperlink w:anchor="_Toc468434398" w:history="1">
            <w:r w:rsidR="00F26569" w:rsidRPr="00AF68E6">
              <w:rPr>
                <w:rStyle w:val="Hyperlink"/>
                <w:noProof/>
              </w:rPr>
              <w:t>1. DEFINITIES</w:t>
            </w:r>
            <w:r w:rsidR="00F26569">
              <w:rPr>
                <w:noProof/>
                <w:webHidden/>
              </w:rPr>
              <w:tab/>
            </w:r>
            <w:r w:rsidR="00F26569">
              <w:rPr>
                <w:noProof/>
                <w:webHidden/>
              </w:rPr>
              <w:fldChar w:fldCharType="begin"/>
            </w:r>
            <w:r w:rsidR="00F26569">
              <w:rPr>
                <w:noProof/>
                <w:webHidden/>
              </w:rPr>
              <w:instrText xml:space="preserve"> PAGEREF _Toc468434398 \h </w:instrText>
            </w:r>
            <w:r w:rsidR="00F26569">
              <w:rPr>
                <w:noProof/>
                <w:webHidden/>
              </w:rPr>
            </w:r>
            <w:r w:rsidR="00F26569">
              <w:rPr>
                <w:noProof/>
                <w:webHidden/>
              </w:rPr>
              <w:fldChar w:fldCharType="separate"/>
            </w:r>
            <w:r w:rsidR="00F26569">
              <w:rPr>
                <w:noProof/>
                <w:webHidden/>
              </w:rPr>
              <w:t>3</w:t>
            </w:r>
            <w:r w:rsidR="00F26569">
              <w:rPr>
                <w:noProof/>
                <w:webHidden/>
              </w:rPr>
              <w:fldChar w:fldCharType="end"/>
            </w:r>
          </w:hyperlink>
        </w:p>
        <w:p w14:paraId="20175E0E" w14:textId="77777777" w:rsidR="00F26569" w:rsidRDefault="000E2EAD">
          <w:pPr>
            <w:pStyle w:val="TOC1"/>
            <w:rPr>
              <w:rFonts w:eastAsiaTheme="minorEastAsia"/>
              <w:noProof/>
              <w:sz w:val="24"/>
              <w:szCs w:val="24"/>
              <w:lang w:val="en-US"/>
            </w:rPr>
          </w:pPr>
          <w:hyperlink w:anchor="_Toc468434399" w:history="1">
            <w:r w:rsidR="00F26569" w:rsidRPr="00AF68E6">
              <w:rPr>
                <w:rStyle w:val="Hyperlink"/>
                <w:noProof/>
              </w:rPr>
              <w:t>2. DOEL VAN DE VENNOOTSCHAP</w:t>
            </w:r>
            <w:r w:rsidR="00F26569">
              <w:rPr>
                <w:noProof/>
                <w:webHidden/>
              </w:rPr>
              <w:tab/>
            </w:r>
            <w:r w:rsidR="00F26569">
              <w:rPr>
                <w:noProof/>
                <w:webHidden/>
              </w:rPr>
              <w:fldChar w:fldCharType="begin"/>
            </w:r>
            <w:r w:rsidR="00F26569">
              <w:rPr>
                <w:noProof/>
                <w:webHidden/>
              </w:rPr>
              <w:instrText xml:space="preserve"> PAGEREF _Toc468434399 \h </w:instrText>
            </w:r>
            <w:r w:rsidR="00F26569">
              <w:rPr>
                <w:noProof/>
                <w:webHidden/>
              </w:rPr>
            </w:r>
            <w:r w:rsidR="00F26569">
              <w:rPr>
                <w:noProof/>
                <w:webHidden/>
              </w:rPr>
              <w:fldChar w:fldCharType="separate"/>
            </w:r>
            <w:r w:rsidR="00F26569">
              <w:rPr>
                <w:noProof/>
                <w:webHidden/>
              </w:rPr>
              <w:t>4</w:t>
            </w:r>
            <w:r w:rsidR="00F26569">
              <w:rPr>
                <w:noProof/>
                <w:webHidden/>
              </w:rPr>
              <w:fldChar w:fldCharType="end"/>
            </w:r>
          </w:hyperlink>
        </w:p>
        <w:p w14:paraId="3B7FF376" w14:textId="77777777" w:rsidR="00F26569" w:rsidRDefault="000E2EAD">
          <w:pPr>
            <w:pStyle w:val="TOC1"/>
            <w:rPr>
              <w:rFonts w:eastAsiaTheme="minorEastAsia"/>
              <w:noProof/>
              <w:sz w:val="24"/>
              <w:szCs w:val="24"/>
              <w:lang w:val="en-US"/>
            </w:rPr>
          </w:pPr>
          <w:hyperlink w:anchor="_Toc468434400" w:history="1">
            <w:r w:rsidR="00F26569" w:rsidRPr="00AF68E6">
              <w:rPr>
                <w:rStyle w:val="Hyperlink"/>
                <w:noProof/>
              </w:rPr>
              <w:t>3. STATUTEN</w:t>
            </w:r>
            <w:r w:rsidR="00F26569">
              <w:rPr>
                <w:noProof/>
                <w:webHidden/>
              </w:rPr>
              <w:tab/>
            </w:r>
            <w:r w:rsidR="00F26569">
              <w:rPr>
                <w:noProof/>
                <w:webHidden/>
              </w:rPr>
              <w:fldChar w:fldCharType="begin"/>
            </w:r>
            <w:r w:rsidR="00F26569">
              <w:rPr>
                <w:noProof/>
                <w:webHidden/>
              </w:rPr>
              <w:instrText xml:space="preserve"> PAGEREF _Toc468434400 \h </w:instrText>
            </w:r>
            <w:r w:rsidR="00F26569">
              <w:rPr>
                <w:noProof/>
                <w:webHidden/>
              </w:rPr>
            </w:r>
            <w:r w:rsidR="00F26569">
              <w:rPr>
                <w:noProof/>
                <w:webHidden/>
              </w:rPr>
              <w:fldChar w:fldCharType="separate"/>
            </w:r>
            <w:r w:rsidR="00F26569">
              <w:rPr>
                <w:noProof/>
                <w:webHidden/>
              </w:rPr>
              <w:t>4</w:t>
            </w:r>
            <w:r w:rsidR="00F26569">
              <w:rPr>
                <w:noProof/>
                <w:webHidden/>
              </w:rPr>
              <w:fldChar w:fldCharType="end"/>
            </w:r>
          </w:hyperlink>
        </w:p>
        <w:p w14:paraId="36ABCE6F" w14:textId="77777777" w:rsidR="00F26569" w:rsidRDefault="000E2EAD">
          <w:pPr>
            <w:pStyle w:val="TOC1"/>
            <w:rPr>
              <w:rFonts w:eastAsiaTheme="minorEastAsia"/>
              <w:noProof/>
              <w:sz w:val="24"/>
              <w:szCs w:val="24"/>
              <w:lang w:val="en-US"/>
            </w:rPr>
          </w:pPr>
          <w:hyperlink w:anchor="_Toc468434401" w:history="1">
            <w:r w:rsidR="00F26569" w:rsidRPr="00AF68E6">
              <w:rPr>
                <w:rStyle w:val="Hyperlink"/>
                <w:noProof/>
              </w:rPr>
              <w:t>4. PARTICIPATIE</w:t>
            </w:r>
            <w:r w:rsidR="00F26569">
              <w:rPr>
                <w:noProof/>
                <w:webHidden/>
              </w:rPr>
              <w:tab/>
            </w:r>
            <w:r w:rsidR="00F26569">
              <w:rPr>
                <w:noProof/>
                <w:webHidden/>
              </w:rPr>
              <w:fldChar w:fldCharType="begin"/>
            </w:r>
            <w:r w:rsidR="00F26569">
              <w:rPr>
                <w:noProof/>
                <w:webHidden/>
              </w:rPr>
              <w:instrText xml:space="preserve"> PAGEREF _Toc468434401 \h </w:instrText>
            </w:r>
            <w:r w:rsidR="00F26569">
              <w:rPr>
                <w:noProof/>
                <w:webHidden/>
              </w:rPr>
            </w:r>
            <w:r w:rsidR="00F26569">
              <w:rPr>
                <w:noProof/>
                <w:webHidden/>
              </w:rPr>
              <w:fldChar w:fldCharType="separate"/>
            </w:r>
            <w:r w:rsidR="00F26569">
              <w:rPr>
                <w:noProof/>
                <w:webHidden/>
              </w:rPr>
              <w:t>4</w:t>
            </w:r>
            <w:r w:rsidR="00F26569">
              <w:rPr>
                <w:noProof/>
                <w:webHidden/>
              </w:rPr>
              <w:fldChar w:fldCharType="end"/>
            </w:r>
          </w:hyperlink>
        </w:p>
        <w:p w14:paraId="781B469F" w14:textId="77777777" w:rsidR="00F26569" w:rsidRDefault="000E2EAD">
          <w:pPr>
            <w:pStyle w:val="TOC1"/>
            <w:rPr>
              <w:rFonts w:eastAsiaTheme="minorEastAsia"/>
              <w:noProof/>
              <w:sz w:val="24"/>
              <w:szCs w:val="24"/>
              <w:lang w:val="en-US"/>
            </w:rPr>
          </w:pPr>
          <w:hyperlink w:anchor="_Toc468434402" w:history="1">
            <w:r w:rsidR="00F26569" w:rsidRPr="00AF68E6">
              <w:rPr>
                <w:rStyle w:val="Hyperlink"/>
                <w:noProof/>
              </w:rPr>
              <w:t>5. BESTUUR</w:t>
            </w:r>
            <w:r w:rsidR="00F26569">
              <w:rPr>
                <w:noProof/>
                <w:webHidden/>
              </w:rPr>
              <w:tab/>
            </w:r>
            <w:r w:rsidR="00F26569">
              <w:rPr>
                <w:noProof/>
                <w:webHidden/>
              </w:rPr>
              <w:fldChar w:fldCharType="begin"/>
            </w:r>
            <w:r w:rsidR="00F26569">
              <w:rPr>
                <w:noProof/>
                <w:webHidden/>
              </w:rPr>
              <w:instrText xml:space="preserve"> PAGEREF _Toc468434402 \h </w:instrText>
            </w:r>
            <w:r w:rsidR="00F26569">
              <w:rPr>
                <w:noProof/>
                <w:webHidden/>
              </w:rPr>
            </w:r>
            <w:r w:rsidR="00F26569">
              <w:rPr>
                <w:noProof/>
                <w:webHidden/>
              </w:rPr>
              <w:fldChar w:fldCharType="separate"/>
            </w:r>
            <w:r w:rsidR="00F26569">
              <w:rPr>
                <w:noProof/>
                <w:webHidden/>
              </w:rPr>
              <w:t>5</w:t>
            </w:r>
            <w:r w:rsidR="00F26569">
              <w:rPr>
                <w:noProof/>
                <w:webHidden/>
              </w:rPr>
              <w:fldChar w:fldCharType="end"/>
            </w:r>
          </w:hyperlink>
        </w:p>
        <w:p w14:paraId="49713AD8" w14:textId="77777777" w:rsidR="00F26569" w:rsidRDefault="000E2EAD">
          <w:pPr>
            <w:pStyle w:val="TOC1"/>
            <w:rPr>
              <w:rFonts w:eastAsiaTheme="minorEastAsia"/>
              <w:noProof/>
              <w:sz w:val="24"/>
              <w:szCs w:val="24"/>
              <w:lang w:val="en-US"/>
            </w:rPr>
          </w:pPr>
          <w:hyperlink w:anchor="_Toc468434403" w:history="1">
            <w:r w:rsidR="00F26569" w:rsidRPr="00AF68E6">
              <w:rPr>
                <w:rStyle w:val="Hyperlink"/>
                <w:noProof/>
              </w:rPr>
              <w:t>6. ALGEMENE VERGADERING VAN AANDEELHOUDERS</w:t>
            </w:r>
            <w:r w:rsidR="00F26569">
              <w:rPr>
                <w:noProof/>
                <w:webHidden/>
              </w:rPr>
              <w:tab/>
            </w:r>
            <w:r w:rsidR="00F26569">
              <w:rPr>
                <w:noProof/>
                <w:webHidden/>
              </w:rPr>
              <w:fldChar w:fldCharType="begin"/>
            </w:r>
            <w:r w:rsidR="00F26569">
              <w:rPr>
                <w:noProof/>
                <w:webHidden/>
              </w:rPr>
              <w:instrText xml:space="preserve"> PAGEREF _Toc468434403 \h </w:instrText>
            </w:r>
            <w:r w:rsidR="00F26569">
              <w:rPr>
                <w:noProof/>
                <w:webHidden/>
              </w:rPr>
            </w:r>
            <w:r w:rsidR="00F26569">
              <w:rPr>
                <w:noProof/>
                <w:webHidden/>
              </w:rPr>
              <w:fldChar w:fldCharType="separate"/>
            </w:r>
            <w:r w:rsidR="00F26569">
              <w:rPr>
                <w:noProof/>
                <w:webHidden/>
              </w:rPr>
              <w:t>6</w:t>
            </w:r>
            <w:r w:rsidR="00F26569">
              <w:rPr>
                <w:noProof/>
                <w:webHidden/>
              </w:rPr>
              <w:fldChar w:fldCharType="end"/>
            </w:r>
          </w:hyperlink>
        </w:p>
        <w:p w14:paraId="17EB5EB1" w14:textId="77777777" w:rsidR="00F26569" w:rsidRDefault="000E2EAD">
          <w:pPr>
            <w:pStyle w:val="TOC1"/>
            <w:rPr>
              <w:rFonts w:eastAsiaTheme="minorEastAsia"/>
              <w:noProof/>
              <w:sz w:val="24"/>
              <w:szCs w:val="24"/>
              <w:lang w:val="en-US"/>
            </w:rPr>
          </w:pPr>
          <w:hyperlink w:anchor="_Toc468434404" w:history="1">
            <w:r w:rsidR="00F26569" w:rsidRPr="00AF68E6">
              <w:rPr>
                <w:rStyle w:val="Hyperlink"/>
                <w:noProof/>
              </w:rPr>
              <w:t>7. INVESTERINGSPLAN, BUDGET EN INFORMATIE</w:t>
            </w:r>
            <w:r w:rsidR="00F26569">
              <w:rPr>
                <w:noProof/>
                <w:webHidden/>
              </w:rPr>
              <w:tab/>
            </w:r>
            <w:r w:rsidR="00F26569">
              <w:rPr>
                <w:noProof/>
                <w:webHidden/>
              </w:rPr>
              <w:fldChar w:fldCharType="begin"/>
            </w:r>
            <w:r w:rsidR="00F26569">
              <w:rPr>
                <w:noProof/>
                <w:webHidden/>
              </w:rPr>
              <w:instrText xml:space="preserve"> PAGEREF _Toc468434404 \h </w:instrText>
            </w:r>
            <w:r w:rsidR="00F26569">
              <w:rPr>
                <w:noProof/>
                <w:webHidden/>
              </w:rPr>
            </w:r>
            <w:r w:rsidR="00F26569">
              <w:rPr>
                <w:noProof/>
                <w:webHidden/>
              </w:rPr>
              <w:fldChar w:fldCharType="separate"/>
            </w:r>
            <w:r w:rsidR="00F26569">
              <w:rPr>
                <w:noProof/>
                <w:webHidden/>
              </w:rPr>
              <w:t>6</w:t>
            </w:r>
            <w:r w:rsidR="00F26569">
              <w:rPr>
                <w:noProof/>
                <w:webHidden/>
              </w:rPr>
              <w:fldChar w:fldCharType="end"/>
            </w:r>
          </w:hyperlink>
        </w:p>
        <w:p w14:paraId="3B9C6732" w14:textId="77777777" w:rsidR="00F26569" w:rsidRDefault="000E2EAD">
          <w:pPr>
            <w:pStyle w:val="TOC1"/>
            <w:rPr>
              <w:rFonts w:eastAsiaTheme="minorEastAsia"/>
              <w:noProof/>
              <w:sz w:val="24"/>
              <w:szCs w:val="24"/>
              <w:lang w:val="en-US"/>
            </w:rPr>
          </w:pPr>
          <w:hyperlink w:anchor="_Toc468434405" w:history="1">
            <w:r w:rsidR="00F26569" w:rsidRPr="00AF68E6">
              <w:rPr>
                <w:rStyle w:val="Hyperlink"/>
                <w:noProof/>
              </w:rPr>
              <w:t>8. DIVIDENDBELEID EN EXITBELEID VOOR AANDEELHOUDERS</w:t>
            </w:r>
            <w:r w:rsidR="00F26569">
              <w:rPr>
                <w:noProof/>
                <w:webHidden/>
              </w:rPr>
              <w:tab/>
            </w:r>
            <w:r w:rsidR="00F26569">
              <w:rPr>
                <w:noProof/>
                <w:webHidden/>
              </w:rPr>
              <w:fldChar w:fldCharType="begin"/>
            </w:r>
            <w:r w:rsidR="00F26569">
              <w:rPr>
                <w:noProof/>
                <w:webHidden/>
              </w:rPr>
              <w:instrText xml:space="preserve"> PAGEREF _Toc468434405 \h </w:instrText>
            </w:r>
            <w:r w:rsidR="00F26569">
              <w:rPr>
                <w:noProof/>
                <w:webHidden/>
              </w:rPr>
            </w:r>
            <w:r w:rsidR="00F26569">
              <w:rPr>
                <w:noProof/>
                <w:webHidden/>
              </w:rPr>
              <w:fldChar w:fldCharType="separate"/>
            </w:r>
            <w:r w:rsidR="00F26569">
              <w:rPr>
                <w:noProof/>
                <w:webHidden/>
              </w:rPr>
              <w:t>8</w:t>
            </w:r>
            <w:r w:rsidR="00F26569">
              <w:rPr>
                <w:noProof/>
                <w:webHidden/>
              </w:rPr>
              <w:fldChar w:fldCharType="end"/>
            </w:r>
          </w:hyperlink>
        </w:p>
        <w:p w14:paraId="7A2FBA29" w14:textId="77777777" w:rsidR="00F26569" w:rsidRDefault="000E2EAD">
          <w:pPr>
            <w:pStyle w:val="TOC1"/>
            <w:rPr>
              <w:rFonts w:eastAsiaTheme="minorEastAsia"/>
              <w:noProof/>
              <w:sz w:val="24"/>
              <w:szCs w:val="24"/>
              <w:lang w:val="en-US"/>
            </w:rPr>
          </w:pPr>
          <w:hyperlink w:anchor="_Toc468434406" w:history="1">
            <w:r w:rsidR="00F26569" w:rsidRPr="00AF68E6">
              <w:rPr>
                <w:rStyle w:val="Hyperlink"/>
                <w:noProof/>
              </w:rPr>
              <w:t>9. VERVREEMDING EN BEWARING VAN DE AANDELEN IN DE VENNOOTSCHAP</w:t>
            </w:r>
            <w:r w:rsidR="00F26569">
              <w:rPr>
                <w:noProof/>
                <w:webHidden/>
              </w:rPr>
              <w:tab/>
            </w:r>
            <w:r w:rsidR="00F26569">
              <w:rPr>
                <w:noProof/>
                <w:webHidden/>
              </w:rPr>
              <w:fldChar w:fldCharType="begin"/>
            </w:r>
            <w:r w:rsidR="00F26569">
              <w:rPr>
                <w:noProof/>
                <w:webHidden/>
              </w:rPr>
              <w:instrText xml:space="preserve"> PAGEREF _Toc468434406 \h </w:instrText>
            </w:r>
            <w:r w:rsidR="00F26569">
              <w:rPr>
                <w:noProof/>
                <w:webHidden/>
              </w:rPr>
            </w:r>
            <w:r w:rsidR="00F26569">
              <w:rPr>
                <w:noProof/>
                <w:webHidden/>
              </w:rPr>
              <w:fldChar w:fldCharType="separate"/>
            </w:r>
            <w:r w:rsidR="00F26569">
              <w:rPr>
                <w:noProof/>
                <w:webHidden/>
              </w:rPr>
              <w:t>8</w:t>
            </w:r>
            <w:r w:rsidR="00F26569">
              <w:rPr>
                <w:noProof/>
                <w:webHidden/>
              </w:rPr>
              <w:fldChar w:fldCharType="end"/>
            </w:r>
          </w:hyperlink>
        </w:p>
        <w:p w14:paraId="14059E4C" w14:textId="77777777" w:rsidR="00F26569" w:rsidRDefault="000E2EAD">
          <w:pPr>
            <w:pStyle w:val="TOC1"/>
            <w:rPr>
              <w:rFonts w:eastAsiaTheme="minorEastAsia"/>
              <w:noProof/>
              <w:sz w:val="24"/>
              <w:szCs w:val="24"/>
              <w:lang w:val="en-US"/>
            </w:rPr>
          </w:pPr>
          <w:hyperlink w:anchor="_Toc468434407" w:history="1">
            <w:r w:rsidR="00F26569" w:rsidRPr="00AF68E6">
              <w:rPr>
                <w:rStyle w:val="Hyperlink"/>
                <w:noProof/>
              </w:rPr>
              <w:t>10. CONCURRENTIEBEDING</w:t>
            </w:r>
            <w:r w:rsidR="00F26569">
              <w:rPr>
                <w:noProof/>
                <w:webHidden/>
              </w:rPr>
              <w:tab/>
            </w:r>
            <w:r w:rsidR="00F26569">
              <w:rPr>
                <w:noProof/>
                <w:webHidden/>
              </w:rPr>
              <w:fldChar w:fldCharType="begin"/>
            </w:r>
            <w:r w:rsidR="00F26569">
              <w:rPr>
                <w:noProof/>
                <w:webHidden/>
              </w:rPr>
              <w:instrText xml:space="preserve"> PAGEREF _Toc468434407 \h </w:instrText>
            </w:r>
            <w:r w:rsidR="00F26569">
              <w:rPr>
                <w:noProof/>
                <w:webHidden/>
              </w:rPr>
            </w:r>
            <w:r w:rsidR="00F26569">
              <w:rPr>
                <w:noProof/>
                <w:webHidden/>
              </w:rPr>
              <w:fldChar w:fldCharType="separate"/>
            </w:r>
            <w:r w:rsidR="00F26569">
              <w:rPr>
                <w:noProof/>
                <w:webHidden/>
              </w:rPr>
              <w:t>9</w:t>
            </w:r>
            <w:r w:rsidR="00F26569">
              <w:rPr>
                <w:noProof/>
                <w:webHidden/>
              </w:rPr>
              <w:fldChar w:fldCharType="end"/>
            </w:r>
          </w:hyperlink>
        </w:p>
        <w:p w14:paraId="36969690" w14:textId="77777777" w:rsidR="00F26569" w:rsidRDefault="000E2EAD">
          <w:pPr>
            <w:pStyle w:val="TOC1"/>
            <w:rPr>
              <w:rFonts w:eastAsiaTheme="minorEastAsia"/>
              <w:noProof/>
              <w:sz w:val="24"/>
              <w:szCs w:val="24"/>
              <w:lang w:val="en-US"/>
            </w:rPr>
          </w:pPr>
          <w:hyperlink w:anchor="_Toc468434408" w:history="1">
            <w:r w:rsidR="00F26569" w:rsidRPr="00AF68E6">
              <w:rPr>
                <w:rStyle w:val="Hyperlink"/>
                <w:noProof/>
              </w:rPr>
              <w:t>11. DUUR EN BEËINDIGING</w:t>
            </w:r>
            <w:r w:rsidR="00F26569">
              <w:rPr>
                <w:noProof/>
                <w:webHidden/>
              </w:rPr>
              <w:tab/>
            </w:r>
            <w:r w:rsidR="00F26569">
              <w:rPr>
                <w:noProof/>
                <w:webHidden/>
              </w:rPr>
              <w:fldChar w:fldCharType="begin"/>
            </w:r>
            <w:r w:rsidR="00F26569">
              <w:rPr>
                <w:noProof/>
                <w:webHidden/>
              </w:rPr>
              <w:instrText xml:space="preserve"> PAGEREF _Toc468434408 \h </w:instrText>
            </w:r>
            <w:r w:rsidR="00F26569">
              <w:rPr>
                <w:noProof/>
                <w:webHidden/>
              </w:rPr>
            </w:r>
            <w:r w:rsidR="00F26569">
              <w:rPr>
                <w:noProof/>
                <w:webHidden/>
              </w:rPr>
              <w:fldChar w:fldCharType="separate"/>
            </w:r>
            <w:r w:rsidR="00F26569">
              <w:rPr>
                <w:noProof/>
                <w:webHidden/>
              </w:rPr>
              <w:t>9</w:t>
            </w:r>
            <w:r w:rsidR="00F26569">
              <w:rPr>
                <w:noProof/>
                <w:webHidden/>
              </w:rPr>
              <w:fldChar w:fldCharType="end"/>
            </w:r>
          </w:hyperlink>
        </w:p>
        <w:p w14:paraId="4A1ADAB1" w14:textId="77777777" w:rsidR="00F26569" w:rsidRDefault="000E2EAD">
          <w:pPr>
            <w:pStyle w:val="TOC1"/>
            <w:rPr>
              <w:rFonts w:eastAsiaTheme="minorEastAsia"/>
              <w:noProof/>
              <w:sz w:val="24"/>
              <w:szCs w:val="24"/>
              <w:lang w:val="en-US"/>
            </w:rPr>
          </w:pPr>
          <w:hyperlink w:anchor="_Toc468434409" w:history="1">
            <w:r w:rsidR="00F26569" w:rsidRPr="00AF68E6">
              <w:rPr>
                <w:rStyle w:val="Hyperlink"/>
                <w:noProof/>
              </w:rPr>
              <w:t>12. GEHEIMHOUDING</w:t>
            </w:r>
            <w:r w:rsidR="00F26569">
              <w:rPr>
                <w:noProof/>
                <w:webHidden/>
              </w:rPr>
              <w:tab/>
            </w:r>
            <w:r w:rsidR="00F26569">
              <w:rPr>
                <w:noProof/>
                <w:webHidden/>
              </w:rPr>
              <w:fldChar w:fldCharType="begin"/>
            </w:r>
            <w:r w:rsidR="00F26569">
              <w:rPr>
                <w:noProof/>
                <w:webHidden/>
              </w:rPr>
              <w:instrText xml:space="preserve"> PAGEREF _Toc468434409 \h </w:instrText>
            </w:r>
            <w:r w:rsidR="00F26569">
              <w:rPr>
                <w:noProof/>
                <w:webHidden/>
              </w:rPr>
            </w:r>
            <w:r w:rsidR="00F26569">
              <w:rPr>
                <w:noProof/>
                <w:webHidden/>
              </w:rPr>
              <w:fldChar w:fldCharType="separate"/>
            </w:r>
            <w:r w:rsidR="00F26569">
              <w:rPr>
                <w:noProof/>
                <w:webHidden/>
              </w:rPr>
              <w:t>10</w:t>
            </w:r>
            <w:r w:rsidR="00F26569">
              <w:rPr>
                <w:noProof/>
                <w:webHidden/>
              </w:rPr>
              <w:fldChar w:fldCharType="end"/>
            </w:r>
          </w:hyperlink>
        </w:p>
        <w:p w14:paraId="0344A3FA" w14:textId="77777777" w:rsidR="00F26569" w:rsidRDefault="000E2EAD">
          <w:pPr>
            <w:pStyle w:val="TOC1"/>
            <w:rPr>
              <w:rFonts w:eastAsiaTheme="minorEastAsia"/>
              <w:noProof/>
              <w:sz w:val="24"/>
              <w:szCs w:val="24"/>
              <w:lang w:val="en-US"/>
            </w:rPr>
          </w:pPr>
          <w:hyperlink w:anchor="_Toc468434410" w:history="1">
            <w:r w:rsidR="00F26569" w:rsidRPr="00AF68E6">
              <w:rPr>
                <w:rStyle w:val="Hyperlink"/>
                <w:noProof/>
              </w:rPr>
              <w:t>13. INTELLECTUELE EIGENDOMSRECHTEN</w:t>
            </w:r>
            <w:r w:rsidR="00F26569">
              <w:rPr>
                <w:noProof/>
                <w:webHidden/>
              </w:rPr>
              <w:tab/>
            </w:r>
            <w:r w:rsidR="00F26569">
              <w:rPr>
                <w:noProof/>
                <w:webHidden/>
              </w:rPr>
              <w:fldChar w:fldCharType="begin"/>
            </w:r>
            <w:r w:rsidR="00F26569">
              <w:rPr>
                <w:noProof/>
                <w:webHidden/>
              </w:rPr>
              <w:instrText xml:space="preserve"> PAGEREF _Toc468434410 \h </w:instrText>
            </w:r>
            <w:r w:rsidR="00F26569">
              <w:rPr>
                <w:noProof/>
                <w:webHidden/>
              </w:rPr>
            </w:r>
            <w:r w:rsidR="00F26569">
              <w:rPr>
                <w:noProof/>
                <w:webHidden/>
              </w:rPr>
              <w:fldChar w:fldCharType="separate"/>
            </w:r>
            <w:r w:rsidR="00F26569">
              <w:rPr>
                <w:noProof/>
                <w:webHidden/>
              </w:rPr>
              <w:t>10</w:t>
            </w:r>
            <w:r w:rsidR="00F26569">
              <w:rPr>
                <w:noProof/>
                <w:webHidden/>
              </w:rPr>
              <w:fldChar w:fldCharType="end"/>
            </w:r>
          </w:hyperlink>
        </w:p>
        <w:p w14:paraId="7B5361F8" w14:textId="77777777" w:rsidR="00F26569" w:rsidRDefault="000E2EAD">
          <w:pPr>
            <w:pStyle w:val="TOC1"/>
            <w:rPr>
              <w:rFonts w:eastAsiaTheme="minorEastAsia"/>
              <w:noProof/>
              <w:sz w:val="24"/>
              <w:szCs w:val="24"/>
              <w:lang w:val="en-US"/>
            </w:rPr>
          </w:pPr>
          <w:hyperlink w:anchor="_Toc468434411" w:history="1">
            <w:r w:rsidR="00F26569" w:rsidRPr="00AF68E6">
              <w:rPr>
                <w:rStyle w:val="Hyperlink"/>
                <w:noProof/>
              </w:rPr>
              <w:t>14. KOSTEN</w:t>
            </w:r>
            <w:r w:rsidR="00F26569">
              <w:rPr>
                <w:noProof/>
                <w:webHidden/>
              </w:rPr>
              <w:tab/>
            </w:r>
            <w:r w:rsidR="00F26569">
              <w:rPr>
                <w:noProof/>
                <w:webHidden/>
              </w:rPr>
              <w:fldChar w:fldCharType="begin"/>
            </w:r>
            <w:r w:rsidR="00F26569">
              <w:rPr>
                <w:noProof/>
                <w:webHidden/>
              </w:rPr>
              <w:instrText xml:space="preserve"> PAGEREF _Toc468434411 \h </w:instrText>
            </w:r>
            <w:r w:rsidR="00F26569">
              <w:rPr>
                <w:noProof/>
                <w:webHidden/>
              </w:rPr>
            </w:r>
            <w:r w:rsidR="00F26569">
              <w:rPr>
                <w:noProof/>
                <w:webHidden/>
              </w:rPr>
              <w:fldChar w:fldCharType="separate"/>
            </w:r>
            <w:r w:rsidR="00F26569">
              <w:rPr>
                <w:noProof/>
                <w:webHidden/>
              </w:rPr>
              <w:t>11</w:t>
            </w:r>
            <w:r w:rsidR="00F26569">
              <w:rPr>
                <w:noProof/>
                <w:webHidden/>
              </w:rPr>
              <w:fldChar w:fldCharType="end"/>
            </w:r>
          </w:hyperlink>
        </w:p>
        <w:p w14:paraId="48E2511F" w14:textId="77777777" w:rsidR="00F26569" w:rsidRDefault="000E2EAD">
          <w:pPr>
            <w:pStyle w:val="TOC1"/>
            <w:rPr>
              <w:rFonts w:eastAsiaTheme="minorEastAsia"/>
              <w:noProof/>
              <w:sz w:val="24"/>
              <w:szCs w:val="24"/>
              <w:lang w:val="en-US"/>
            </w:rPr>
          </w:pPr>
          <w:hyperlink w:anchor="_Toc468434412" w:history="1">
            <w:r w:rsidR="00F26569" w:rsidRPr="00AF68E6">
              <w:rPr>
                <w:rStyle w:val="Hyperlink"/>
                <w:noProof/>
              </w:rPr>
              <w:t>15. SLOTBEPALINGEN</w:t>
            </w:r>
            <w:r w:rsidR="00F26569">
              <w:rPr>
                <w:noProof/>
                <w:webHidden/>
              </w:rPr>
              <w:tab/>
            </w:r>
            <w:r w:rsidR="00F26569">
              <w:rPr>
                <w:noProof/>
                <w:webHidden/>
              </w:rPr>
              <w:fldChar w:fldCharType="begin"/>
            </w:r>
            <w:r w:rsidR="00F26569">
              <w:rPr>
                <w:noProof/>
                <w:webHidden/>
              </w:rPr>
              <w:instrText xml:space="preserve"> PAGEREF _Toc468434412 \h </w:instrText>
            </w:r>
            <w:r w:rsidR="00F26569">
              <w:rPr>
                <w:noProof/>
                <w:webHidden/>
              </w:rPr>
            </w:r>
            <w:r w:rsidR="00F26569">
              <w:rPr>
                <w:noProof/>
                <w:webHidden/>
              </w:rPr>
              <w:fldChar w:fldCharType="separate"/>
            </w:r>
            <w:r w:rsidR="00F26569">
              <w:rPr>
                <w:noProof/>
                <w:webHidden/>
              </w:rPr>
              <w:t>11</w:t>
            </w:r>
            <w:r w:rsidR="00F26569">
              <w:rPr>
                <w:noProof/>
                <w:webHidden/>
              </w:rPr>
              <w:fldChar w:fldCharType="end"/>
            </w:r>
          </w:hyperlink>
        </w:p>
        <w:p w14:paraId="2D4EDD91" w14:textId="77777777" w:rsidR="00F26569" w:rsidRDefault="000E2EAD">
          <w:pPr>
            <w:pStyle w:val="TOC1"/>
            <w:rPr>
              <w:rFonts w:eastAsiaTheme="minorEastAsia"/>
              <w:noProof/>
              <w:sz w:val="24"/>
              <w:szCs w:val="24"/>
              <w:lang w:val="en-US"/>
            </w:rPr>
          </w:pPr>
          <w:hyperlink w:anchor="_Toc468434413" w:history="1">
            <w:r w:rsidR="00F26569" w:rsidRPr="00AF68E6">
              <w:rPr>
                <w:rStyle w:val="Hyperlink"/>
                <w:noProof/>
              </w:rPr>
              <w:t>16. TOEPASSELIJK RECHT EN GESCHILBESLECHTING</w:t>
            </w:r>
            <w:r w:rsidR="00F26569">
              <w:rPr>
                <w:noProof/>
                <w:webHidden/>
              </w:rPr>
              <w:tab/>
            </w:r>
            <w:r w:rsidR="00F26569">
              <w:rPr>
                <w:noProof/>
                <w:webHidden/>
              </w:rPr>
              <w:fldChar w:fldCharType="begin"/>
            </w:r>
            <w:r w:rsidR="00F26569">
              <w:rPr>
                <w:noProof/>
                <w:webHidden/>
              </w:rPr>
              <w:instrText xml:space="preserve"> PAGEREF _Toc468434413 \h </w:instrText>
            </w:r>
            <w:r w:rsidR="00F26569">
              <w:rPr>
                <w:noProof/>
                <w:webHidden/>
              </w:rPr>
            </w:r>
            <w:r w:rsidR="00F26569">
              <w:rPr>
                <w:noProof/>
                <w:webHidden/>
              </w:rPr>
              <w:fldChar w:fldCharType="separate"/>
            </w:r>
            <w:r w:rsidR="00F26569">
              <w:rPr>
                <w:noProof/>
                <w:webHidden/>
              </w:rPr>
              <w:t>12</w:t>
            </w:r>
            <w:r w:rsidR="00F26569">
              <w:rPr>
                <w:noProof/>
                <w:webHidden/>
              </w:rPr>
              <w:fldChar w:fldCharType="end"/>
            </w:r>
          </w:hyperlink>
        </w:p>
        <w:p w14:paraId="4B3979DE" w14:textId="77777777" w:rsidR="00C81E03" w:rsidRDefault="00C81E03">
          <w:r>
            <w:rPr>
              <w:b/>
              <w:bCs/>
            </w:rPr>
            <w:fldChar w:fldCharType="end"/>
          </w:r>
        </w:p>
      </w:sdtContent>
    </w:sdt>
    <w:p w14:paraId="77050B2B" w14:textId="77777777" w:rsidR="003E78A5" w:rsidRDefault="003E78A5" w:rsidP="003E78A5"/>
    <w:p w14:paraId="178A6271" w14:textId="77777777" w:rsidR="003E78A5" w:rsidRPr="00825CFB" w:rsidRDefault="003E78A5" w:rsidP="003E78A5">
      <w:pPr>
        <w:rPr>
          <w:b/>
        </w:rPr>
      </w:pPr>
      <w:r w:rsidRPr="00825CFB">
        <w:rPr>
          <w:b/>
        </w:rPr>
        <w:t xml:space="preserve">BIJLAGEN </w:t>
      </w:r>
    </w:p>
    <w:p w14:paraId="32EF393B" w14:textId="77777777" w:rsidR="003E78A5" w:rsidRDefault="003E78A5" w:rsidP="00C81E03">
      <w:r>
        <w:t xml:space="preserve">Bijlage 1 </w:t>
      </w:r>
      <w:r w:rsidR="00C81E03">
        <w:t>Winst- en verliesrekening komende 3 jaar</w:t>
      </w:r>
      <w:r w:rsidR="0095298D">
        <w:t xml:space="preserve"> </w:t>
      </w:r>
    </w:p>
    <w:p w14:paraId="1E735E68" w14:textId="77777777" w:rsidR="00C81E03" w:rsidRDefault="00C81E03" w:rsidP="00C81E03">
      <w:r>
        <w:t>Bijlage 2 Cash flow komende 3 jaar</w:t>
      </w:r>
      <w:r w:rsidR="0095298D">
        <w:t xml:space="preserve"> </w:t>
      </w:r>
    </w:p>
    <w:p w14:paraId="4AF98AAE" w14:textId="77777777" w:rsidR="00757FB7" w:rsidRDefault="00757FB7" w:rsidP="00C81E03">
      <w:r>
        <w:t xml:space="preserve">Bijlage 3 Investeringsplan </w:t>
      </w:r>
      <w:r w:rsidR="00825CFB">
        <w:t>(use of funds)</w:t>
      </w:r>
      <w:r w:rsidR="0095298D">
        <w:t xml:space="preserve"> </w:t>
      </w:r>
    </w:p>
    <w:p w14:paraId="624A1950" w14:textId="77777777" w:rsidR="0095298D" w:rsidRDefault="00C83B3A" w:rsidP="00C81E03">
      <w:r>
        <w:t>Bijlage 4</w:t>
      </w:r>
      <w:r w:rsidR="0095298D">
        <w:t xml:space="preserve"> (Concept) Statuten Vennootschap </w:t>
      </w:r>
    </w:p>
    <w:p w14:paraId="4FBA05AD" w14:textId="77777777" w:rsidR="00C81E03" w:rsidRDefault="00C81E03" w:rsidP="00C81E03"/>
    <w:p w14:paraId="2E78A21A" w14:textId="77777777" w:rsidR="00C81E03" w:rsidRDefault="00C81E03" w:rsidP="00C81E03"/>
    <w:p w14:paraId="64EF9AA2" w14:textId="77777777" w:rsidR="00C81E03" w:rsidRDefault="00580B07" w:rsidP="00580B07">
      <w:pPr>
        <w:tabs>
          <w:tab w:val="left" w:pos="5894"/>
        </w:tabs>
      </w:pPr>
      <w:r>
        <w:tab/>
      </w:r>
    </w:p>
    <w:p w14:paraId="570C14DD" w14:textId="77777777" w:rsidR="00C81E03" w:rsidRDefault="00C81E03" w:rsidP="00C81E03"/>
    <w:p w14:paraId="05893E3A" w14:textId="77777777" w:rsidR="00C81E03" w:rsidRDefault="00C81E03" w:rsidP="00C81E03"/>
    <w:p w14:paraId="7D24E5AC" w14:textId="77777777" w:rsidR="00C81E03" w:rsidRDefault="00C81E03" w:rsidP="00C81E03"/>
    <w:p w14:paraId="0B8BF6F1" w14:textId="77777777" w:rsidR="003E78A5" w:rsidRPr="003E78A5" w:rsidRDefault="003E78A5" w:rsidP="003E78A5">
      <w:pPr>
        <w:rPr>
          <w:b/>
        </w:rPr>
      </w:pPr>
      <w:r w:rsidRPr="003E78A5">
        <w:rPr>
          <w:b/>
        </w:rPr>
        <w:t xml:space="preserve">PARTIJEN: </w:t>
      </w:r>
    </w:p>
    <w:p w14:paraId="138D2DFB" w14:textId="7D53866D" w:rsidR="003E78A5" w:rsidRDefault="003E78A5" w:rsidP="003E78A5">
      <w:r>
        <w:t xml:space="preserve">I. </w:t>
      </w:r>
      <w:r w:rsidR="00F26569" w:rsidRPr="00F26569">
        <w:rPr>
          <w:b/>
          <w:color w:val="FF0000"/>
        </w:rPr>
        <w:t>&lt;</w:t>
      </w:r>
      <w:r w:rsidR="00C83B3A" w:rsidRPr="00F26569">
        <w:rPr>
          <w:b/>
          <w:color w:val="FF0000"/>
        </w:rPr>
        <w:t>Aandeelhouder X</w:t>
      </w:r>
      <w:r w:rsidR="00F26569" w:rsidRPr="00F26569">
        <w:rPr>
          <w:b/>
          <w:color w:val="FF0000"/>
        </w:rPr>
        <w:t>&gt;</w:t>
      </w:r>
      <w:r>
        <w:t xml:space="preserve">, een besloten vennootschap met beperkte aansprakelijkheid, gevestigd te </w:t>
      </w:r>
      <w:r w:rsidRPr="00824367">
        <w:rPr>
          <w:b/>
          <w:color w:val="FF0000"/>
        </w:rPr>
        <w:t>&lt;Plaats&gt;</w:t>
      </w:r>
      <w:r>
        <w:t xml:space="preserve">, kantoorhoudende te </w:t>
      </w:r>
      <w:r w:rsidRPr="00824367">
        <w:rPr>
          <w:b/>
          <w:color w:val="FF0000"/>
        </w:rPr>
        <w:t>(&lt;Postcode&gt;) &lt;Plaats&gt;</w:t>
      </w:r>
      <w:r>
        <w:t xml:space="preserve">, </w:t>
      </w:r>
      <w:r w:rsidRPr="00824367">
        <w:rPr>
          <w:b/>
          <w:color w:val="FF0000"/>
        </w:rPr>
        <w:t>&lt;Straat en Huisnummer&gt;</w:t>
      </w:r>
      <w:r>
        <w:t xml:space="preserve"> en ingeschreven in het handelsregister onder nummer </w:t>
      </w:r>
      <w:r w:rsidRPr="00824367">
        <w:rPr>
          <w:b/>
          <w:color w:val="FF0000"/>
        </w:rPr>
        <w:t>&lt;KVK num</w:t>
      </w:r>
      <w:r w:rsidR="00C81E03" w:rsidRPr="00824367">
        <w:rPr>
          <w:b/>
          <w:color w:val="FF0000"/>
        </w:rPr>
        <w:t>mer&gt;</w:t>
      </w:r>
      <w:r w:rsidR="00C81E03">
        <w:t>, hierna te noemen:</w:t>
      </w:r>
      <w:r w:rsidR="00F26569">
        <w:t xml:space="preserve"> “</w:t>
      </w:r>
      <w:r w:rsidR="00F26569" w:rsidRPr="00F26569">
        <w:rPr>
          <w:b/>
          <w:color w:val="FF0000"/>
        </w:rPr>
        <w:t>&lt;Naam Aandeelhouder&gt;</w:t>
      </w:r>
      <w:r w:rsidR="00BF74C8">
        <w:t>”</w:t>
      </w:r>
      <w:r>
        <w:t xml:space="preserve">; </w:t>
      </w:r>
    </w:p>
    <w:p w14:paraId="564A4168" w14:textId="2F727DE3" w:rsidR="00F26569" w:rsidRPr="00F26569" w:rsidRDefault="00F26569" w:rsidP="003E78A5">
      <w:pPr>
        <w:rPr>
          <w:i/>
        </w:rPr>
      </w:pPr>
      <w:r w:rsidRPr="00F26569">
        <w:rPr>
          <w:i/>
          <w:highlight w:val="yellow"/>
        </w:rPr>
        <w:t>Overige huidige of nieuwe aandeelhouders toevoegen volgens zelfde opzet.</w:t>
      </w:r>
    </w:p>
    <w:p w14:paraId="28196225" w14:textId="25838D5F" w:rsidR="00F26569" w:rsidRDefault="003E78A5" w:rsidP="00F26569">
      <w:r>
        <w:t xml:space="preserve">II. </w:t>
      </w:r>
      <w:r w:rsidR="00F26569" w:rsidRPr="00F26569">
        <w:rPr>
          <w:b/>
          <w:color w:val="FF0000"/>
        </w:rPr>
        <w:t>&lt;</w:t>
      </w:r>
      <w:r w:rsidR="00C83B3A" w:rsidRPr="00F26569">
        <w:rPr>
          <w:b/>
          <w:color w:val="FF0000"/>
        </w:rPr>
        <w:t xml:space="preserve">Stichting Administratiekantoor </w:t>
      </w:r>
      <w:r w:rsidR="00CD0CD7" w:rsidRPr="00F26569">
        <w:rPr>
          <w:b/>
          <w:color w:val="FF0000"/>
        </w:rPr>
        <w:t>Naam Vennootschap</w:t>
      </w:r>
      <w:r w:rsidR="00F26569" w:rsidRPr="00F26569">
        <w:rPr>
          <w:b/>
          <w:color w:val="FF0000"/>
        </w:rPr>
        <w:t>&gt;</w:t>
      </w:r>
      <w:r w:rsidR="00F26569">
        <w:rPr>
          <w:color w:val="000000" w:themeColor="text1"/>
        </w:rPr>
        <w:t xml:space="preserve">, </w:t>
      </w:r>
      <w:r>
        <w:t xml:space="preserve">een </w:t>
      </w:r>
      <w:r w:rsidR="00C83B3A">
        <w:t>stichting</w:t>
      </w:r>
      <w:r>
        <w:t xml:space="preserve"> gevestigd te </w:t>
      </w:r>
      <w:r w:rsidRPr="00824367">
        <w:rPr>
          <w:b/>
          <w:color w:val="FF0000"/>
        </w:rPr>
        <w:t>&lt;Plaats&gt;</w:t>
      </w:r>
      <w:r>
        <w:t xml:space="preserve">, kantoorhoudende te </w:t>
      </w:r>
      <w:r w:rsidRPr="00824367">
        <w:rPr>
          <w:b/>
          <w:color w:val="FF0000"/>
        </w:rPr>
        <w:t>(&lt;Postcode&gt;) &lt;Plaats&gt;, &lt;Straat en Huisnummer&gt;</w:t>
      </w:r>
      <w:r>
        <w:t xml:space="preserve"> en ingeschreven in het handelsregister onder nummer </w:t>
      </w:r>
      <w:r w:rsidRPr="00824367">
        <w:rPr>
          <w:b/>
          <w:color w:val="FF0000"/>
        </w:rPr>
        <w:t>&lt;KVK nummer&gt;</w:t>
      </w:r>
      <w:r>
        <w:t>, hierna te noemen: "</w:t>
      </w:r>
      <w:r w:rsidR="00C83B3A">
        <w:t>STAK</w:t>
      </w:r>
      <w:r>
        <w:t xml:space="preserve">"; </w:t>
      </w:r>
    </w:p>
    <w:p w14:paraId="0C3CDE2B" w14:textId="0009E17E" w:rsidR="00F26569" w:rsidRDefault="00F26569" w:rsidP="00F26569">
      <w:r>
        <w:t xml:space="preserve">III. </w:t>
      </w:r>
      <w:r w:rsidRPr="00F26569">
        <w:rPr>
          <w:b/>
          <w:color w:val="FF0000"/>
        </w:rPr>
        <w:t>&lt;Naam Vennootschap&gt;</w:t>
      </w:r>
      <w:r>
        <w:t xml:space="preserve">, een besloten vennootschap met beperkte aansprakelijkheid, gevestigd te </w:t>
      </w:r>
      <w:r w:rsidRPr="00F26569">
        <w:rPr>
          <w:b/>
          <w:color w:val="FF0000"/>
        </w:rPr>
        <w:t>&lt;Plaats&gt;</w:t>
      </w:r>
      <w:r>
        <w:t xml:space="preserve">, kantoorhoudende te </w:t>
      </w:r>
      <w:r w:rsidRPr="00F26569">
        <w:rPr>
          <w:b/>
          <w:color w:val="FF0000"/>
        </w:rPr>
        <w:t>(&lt;Postcode&gt;) &lt;Plaats&gt;</w:t>
      </w:r>
      <w:r>
        <w:t xml:space="preserve">, </w:t>
      </w:r>
      <w:r w:rsidRPr="00F26569">
        <w:rPr>
          <w:b/>
          <w:color w:val="FF0000"/>
        </w:rPr>
        <w:t>&lt;Straat en Huisnummer&gt;</w:t>
      </w:r>
      <w:r>
        <w:t xml:space="preserve"> en ingeschreven in het handelsregister onder nummer </w:t>
      </w:r>
      <w:r w:rsidRPr="00F26569">
        <w:rPr>
          <w:b/>
          <w:color w:val="FF0000"/>
        </w:rPr>
        <w:t>&lt;KVK nummer&gt;</w:t>
      </w:r>
      <w:r>
        <w:t xml:space="preserve">, hierna te noemen: “Vennootschap”; </w:t>
      </w:r>
    </w:p>
    <w:p w14:paraId="5C99F6A0" w14:textId="77777777" w:rsidR="00F26569" w:rsidRDefault="00F26569" w:rsidP="003E78A5"/>
    <w:p w14:paraId="6D453BE5" w14:textId="77777777" w:rsidR="003E78A5" w:rsidRPr="005769B8" w:rsidRDefault="003E78A5" w:rsidP="003E78A5">
      <w:pPr>
        <w:rPr>
          <w:b/>
        </w:rPr>
      </w:pPr>
      <w:r w:rsidRPr="005769B8">
        <w:rPr>
          <w:b/>
        </w:rPr>
        <w:t xml:space="preserve">OVERWEGINGEN: </w:t>
      </w:r>
    </w:p>
    <w:p w14:paraId="1417BD40" w14:textId="3E0C16C7" w:rsidR="003E78A5" w:rsidRDefault="003E78A5" w:rsidP="003E78A5">
      <w:r>
        <w:t xml:space="preserve">A. </w:t>
      </w:r>
      <w:r w:rsidR="00C81E03">
        <w:t>Vennootschap</w:t>
      </w:r>
      <w:r>
        <w:t xml:space="preserve"> houdt alle aandelen in het kapitaal van de Vennootschap. </w:t>
      </w:r>
      <w:r w:rsidR="005769B8">
        <w:t>Vennootschap heeft een geplaatst aandelenkapitaal van</w:t>
      </w:r>
      <w:r>
        <w:t xml:space="preserve"> </w:t>
      </w:r>
      <w:r w:rsidR="00824367">
        <w:rPr>
          <w:b/>
          <w:color w:val="FF0000"/>
        </w:rPr>
        <w:t>&lt;I</w:t>
      </w:r>
      <w:r w:rsidR="00C81E03" w:rsidRPr="00824367">
        <w:rPr>
          <w:b/>
          <w:color w:val="FF0000"/>
        </w:rPr>
        <w:t>nvullen aantal</w:t>
      </w:r>
      <w:r w:rsidRPr="00824367">
        <w:rPr>
          <w:b/>
          <w:color w:val="FF0000"/>
        </w:rPr>
        <w:t xml:space="preserve"> aandelen</w:t>
      </w:r>
      <w:r w:rsidR="00F26569">
        <w:rPr>
          <w:b/>
          <w:color w:val="FF0000"/>
        </w:rPr>
        <w:t xml:space="preserve"> vermenigvuldigd met de nominale waarde per aandeel</w:t>
      </w:r>
      <w:r w:rsidR="00C81E03" w:rsidRPr="00824367">
        <w:rPr>
          <w:b/>
          <w:color w:val="FF0000"/>
        </w:rPr>
        <w:t>&gt;</w:t>
      </w:r>
      <w:r w:rsidR="005769B8">
        <w:t xml:space="preserve">, </w:t>
      </w:r>
      <w:r w:rsidR="00F26569">
        <w:t>waarbij ieder aandeel</w:t>
      </w:r>
      <w:r w:rsidR="00C81E03">
        <w:t xml:space="preserve"> een nominale waarde </w:t>
      </w:r>
      <w:r w:rsidR="00F26569">
        <w:t xml:space="preserve">heeft </w:t>
      </w:r>
      <w:r w:rsidR="00C81E03">
        <w:t xml:space="preserve">van € </w:t>
      </w:r>
      <w:r w:rsidR="00C81E03" w:rsidRPr="00824367">
        <w:rPr>
          <w:b/>
          <w:color w:val="FF0000"/>
        </w:rPr>
        <w:t>&lt;</w:t>
      </w:r>
      <w:r w:rsidR="00824367" w:rsidRPr="00824367">
        <w:rPr>
          <w:b/>
          <w:color w:val="FF0000"/>
        </w:rPr>
        <w:t>I</w:t>
      </w:r>
      <w:r w:rsidR="00C81E03" w:rsidRPr="00824367">
        <w:rPr>
          <w:b/>
          <w:color w:val="FF0000"/>
        </w:rPr>
        <w:t>nvullen waarde nominale aandelen&gt;</w:t>
      </w:r>
      <w:r w:rsidR="00C81E03">
        <w:t xml:space="preserve"> </w:t>
      </w:r>
      <w:r>
        <w:t xml:space="preserve">in het kapitaal van de Vennootschap. </w:t>
      </w:r>
    </w:p>
    <w:p w14:paraId="6DC3F9DE" w14:textId="77777777" w:rsidR="003E78A5" w:rsidRDefault="003E78A5" w:rsidP="003E78A5">
      <w:r>
        <w:t xml:space="preserve">B. De Vennootschap is actief op het volgende gebied: </w:t>
      </w:r>
      <w:r w:rsidRPr="00DE470E">
        <w:rPr>
          <w:b/>
          <w:color w:val="FF0000"/>
        </w:rPr>
        <w:t>&lt;</w:t>
      </w:r>
      <w:r w:rsidR="00C81E03" w:rsidRPr="00DE470E">
        <w:rPr>
          <w:b/>
          <w:color w:val="FF0000"/>
        </w:rPr>
        <w:t>Invullen activiteiten</w:t>
      </w:r>
      <w:r w:rsidRPr="00DE470E">
        <w:rPr>
          <w:b/>
          <w:color w:val="FF0000"/>
        </w:rPr>
        <w:t>&gt;</w:t>
      </w:r>
      <w:r>
        <w:t xml:space="preserve"> (de "Activiteiten"). </w:t>
      </w:r>
    </w:p>
    <w:p w14:paraId="1255ADA4" w14:textId="096571F4" w:rsidR="003E78A5" w:rsidRDefault="003E78A5" w:rsidP="003E78A5">
      <w:r>
        <w:t xml:space="preserve">C. </w:t>
      </w:r>
      <w:r w:rsidR="00C83B3A">
        <w:t>STAK</w:t>
      </w:r>
      <w:r w:rsidR="00387815">
        <w:t xml:space="preserve"> zal middels een conversierecht als overeengekomen in een converteerbare geldleningsovereenkomst tussen uitleners en Vennootschap</w:t>
      </w:r>
      <w:r>
        <w:t xml:space="preserve"> in het aandelenkapitaal van de Vennootschap</w:t>
      </w:r>
      <w:r w:rsidR="00387815">
        <w:t xml:space="preserve"> deel gaan nemen</w:t>
      </w:r>
      <w:r>
        <w:t xml:space="preserve">. </w:t>
      </w:r>
    </w:p>
    <w:p w14:paraId="7BF326F2" w14:textId="77777777" w:rsidR="003E78A5" w:rsidRDefault="003E78A5" w:rsidP="003E78A5">
      <w:r>
        <w:t xml:space="preserve">D. Partijen leggen in deze Overeenkomst de voorwaarden voor deze deelneming vast, alsmede afspraken over de onderlinge verhouding als medeaandeelhouders in de Vennootschap. </w:t>
      </w:r>
    </w:p>
    <w:p w14:paraId="3A29FEDC" w14:textId="77777777" w:rsidR="003E78A5" w:rsidRPr="005769B8" w:rsidRDefault="003E78A5" w:rsidP="003E78A5">
      <w:pPr>
        <w:rPr>
          <w:b/>
        </w:rPr>
      </w:pPr>
      <w:r w:rsidRPr="005769B8">
        <w:rPr>
          <w:b/>
        </w:rPr>
        <w:t xml:space="preserve">PARTIJEN ZIJN HET VOLGENDE OVEREENGEKOMEN: </w:t>
      </w:r>
    </w:p>
    <w:p w14:paraId="78231BF4" w14:textId="77777777" w:rsidR="003E78A5" w:rsidRPr="008D18DD" w:rsidRDefault="003E78A5" w:rsidP="00C81E03">
      <w:pPr>
        <w:pStyle w:val="Heading1"/>
      </w:pPr>
      <w:bookmarkStart w:id="0" w:name="_Toc468434398"/>
      <w:r w:rsidRPr="008D18DD">
        <w:t>1. DEFINITIES</w:t>
      </w:r>
      <w:bookmarkEnd w:id="0"/>
      <w:r w:rsidRPr="008D18DD">
        <w:t xml:space="preserve"> </w:t>
      </w:r>
    </w:p>
    <w:p w14:paraId="75F45E44" w14:textId="77777777" w:rsidR="003E78A5" w:rsidRDefault="003E78A5" w:rsidP="003E78A5">
      <w:r>
        <w:t xml:space="preserve">1.1. De navolgende begrippen hebben in deze Overeenkomst de betekenis die daaraan hieronder is toegekend: </w:t>
      </w:r>
    </w:p>
    <w:p w14:paraId="3AD15602" w14:textId="77777777" w:rsidR="003E78A5" w:rsidRDefault="003E78A5" w:rsidP="003E78A5">
      <w:r w:rsidRPr="00C2510E">
        <w:rPr>
          <w:b/>
        </w:rPr>
        <w:t>Aandeelhouders</w:t>
      </w:r>
      <w:r>
        <w:t xml:space="preserve"> </w:t>
      </w:r>
      <w:r w:rsidR="00C2510E">
        <w:tab/>
      </w:r>
      <w:r w:rsidR="00C2510E">
        <w:tab/>
        <w:t>-</w:t>
      </w:r>
      <w:r w:rsidR="00C2510E" w:rsidRPr="00C2510E">
        <w:t xml:space="preserve"> </w:t>
      </w:r>
      <w:r w:rsidR="005769B8">
        <w:t>Ondernemer</w:t>
      </w:r>
      <w:r w:rsidR="00C83B3A">
        <w:t>,</w:t>
      </w:r>
      <w:r w:rsidR="00C2510E">
        <w:t xml:space="preserve"> </w:t>
      </w:r>
      <w:r w:rsidR="00C83B3A">
        <w:t>STAK en overige aandeelhouders</w:t>
      </w:r>
      <w:r w:rsidR="00C2510E">
        <w:t>;</w:t>
      </w:r>
    </w:p>
    <w:p w14:paraId="0BDD5595" w14:textId="77777777" w:rsidR="00C2510E" w:rsidRDefault="003E78A5" w:rsidP="00C2510E">
      <w:r w:rsidRPr="00C2510E">
        <w:rPr>
          <w:b/>
        </w:rPr>
        <w:t>Aandelen</w:t>
      </w:r>
      <w:r>
        <w:t xml:space="preserve"> </w:t>
      </w:r>
      <w:r w:rsidR="00C2510E">
        <w:tab/>
      </w:r>
      <w:r w:rsidR="00C2510E">
        <w:tab/>
      </w:r>
      <w:r w:rsidR="00C2510E">
        <w:tab/>
        <w:t xml:space="preserve">- </w:t>
      </w:r>
      <w:r w:rsidR="00BF74C8">
        <w:t>A</w:t>
      </w:r>
      <w:r w:rsidR="00C2510E">
        <w:t>andelen in het kapitaal van de Vennootschap;</w:t>
      </w:r>
    </w:p>
    <w:p w14:paraId="4528FA36" w14:textId="77777777" w:rsidR="003E78A5" w:rsidRDefault="003E78A5" w:rsidP="00C2510E">
      <w:pPr>
        <w:ind w:left="2832" w:hanging="2832"/>
      </w:pPr>
      <w:r w:rsidRPr="00C2510E">
        <w:rPr>
          <w:b/>
        </w:rPr>
        <w:t xml:space="preserve">Accountant </w:t>
      </w:r>
      <w:r w:rsidR="00C2510E">
        <w:tab/>
        <w:t xml:space="preserve">- </w:t>
      </w:r>
      <w:r w:rsidR="00BF74C8">
        <w:t>D</w:t>
      </w:r>
      <w:r w:rsidR="00C2510E">
        <w:t xml:space="preserve">e externe accountant van de Vennootschap, zoals </w:t>
      </w:r>
      <w:r>
        <w:t xml:space="preserve">benoemd volgens </w:t>
      </w:r>
      <w:r w:rsidRPr="00DE470E">
        <w:t>Artikel 7.2;</w:t>
      </w:r>
      <w:r>
        <w:t xml:space="preserve"> </w:t>
      </w:r>
    </w:p>
    <w:p w14:paraId="5013D597" w14:textId="77777777" w:rsidR="003E78A5" w:rsidRDefault="003E78A5" w:rsidP="003E78A5">
      <w:r w:rsidRPr="00C2510E">
        <w:rPr>
          <w:b/>
        </w:rPr>
        <w:t>Activiteiten</w:t>
      </w:r>
      <w:r>
        <w:t xml:space="preserve"> </w:t>
      </w:r>
      <w:r w:rsidR="00C2510E">
        <w:tab/>
      </w:r>
      <w:r w:rsidR="00C2510E">
        <w:tab/>
      </w:r>
      <w:r w:rsidR="00C2510E">
        <w:tab/>
        <w:t xml:space="preserve">- </w:t>
      </w:r>
      <w:r w:rsidR="00BF74C8">
        <w:t>Z</w:t>
      </w:r>
      <w:r w:rsidR="00C2510E">
        <w:t>oals omschreven in Overweging B;</w:t>
      </w:r>
    </w:p>
    <w:p w14:paraId="23F5D1E2" w14:textId="77777777" w:rsidR="00C2510E" w:rsidRDefault="003E78A5" w:rsidP="00C2510E">
      <w:r w:rsidRPr="00C2510E">
        <w:rPr>
          <w:b/>
        </w:rPr>
        <w:lastRenderedPageBreak/>
        <w:t xml:space="preserve">Bestuur </w:t>
      </w:r>
      <w:r w:rsidR="00C2510E">
        <w:tab/>
      </w:r>
      <w:r w:rsidR="00C2510E">
        <w:tab/>
      </w:r>
      <w:r w:rsidR="00C2510E">
        <w:tab/>
        <w:t xml:space="preserve">- </w:t>
      </w:r>
      <w:r w:rsidR="00BF74C8">
        <w:t>H</w:t>
      </w:r>
      <w:r w:rsidR="00C2510E">
        <w:t>et bestuur van de Vennootschap;</w:t>
      </w:r>
    </w:p>
    <w:p w14:paraId="28817E48" w14:textId="77777777" w:rsidR="00C2510E" w:rsidRDefault="003E78A5" w:rsidP="003E78A5">
      <w:r w:rsidRPr="00C2510E">
        <w:rPr>
          <w:b/>
        </w:rPr>
        <w:t>Bijlagen</w:t>
      </w:r>
      <w:r>
        <w:t xml:space="preserve"> </w:t>
      </w:r>
      <w:r w:rsidR="00C2510E">
        <w:tab/>
      </w:r>
      <w:r w:rsidR="00C2510E">
        <w:tab/>
      </w:r>
      <w:r w:rsidR="00C2510E">
        <w:tab/>
        <w:t xml:space="preserve">- </w:t>
      </w:r>
      <w:r w:rsidR="00BF74C8">
        <w:t>D</w:t>
      </w:r>
      <w:r>
        <w:t xml:space="preserve">e bijlagen bij deze Overeenkomst; </w:t>
      </w:r>
    </w:p>
    <w:p w14:paraId="0AD645F5" w14:textId="77777777" w:rsidR="003E78A5" w:rsidRDefault="00C2510E" w:rsidP="003E78A5">
      <w:r w:rsidRPr="00C2510E">
        <w:rPr>
          <w:b/>
        </w:rPr>
        <w:t xml:space="preserve">Boekjaar </w:t>
      </w:r>
      <w:r>
        <w:tab/>
      </w:r>
      <w:r>
        <w:tab/>
      </w:r>
      <w:r>
        <w:tab/>
        <w:t xml:space="preserve">- </w:t>
      </w:r>
      <w:r w:rsidR="00BF74C8">
        <w:t>H</w:t>
      </w:r>
      <w:r w:rsidR="003E78A5">
        <w:t xml:space="preserve">et boekjaar van de Vennootschap; </w:t>
      </w:r>
    </w:p>
    <w:p w14:paraId="59468B83" w14:textId="77777777" w:rsidR="00C2510E" w:rsidRDefault="00C2510E" w:rsidP="00C2510E">
      <w:pPr>
        <w:ind w:left="2832" w:hanging="2832"/>
      </w:pPr>
      <w:r w:rsidRPr="00C2510E">
        <w:rPr>
          <w:b/>
        </w:rPr>
        <w:t>Boekhoudregels</w:t>
      </w:r>
      <w:r>
        <w:rPr>
          <w:b/>
        </w:rPr>
        <w:tab/>
      </w:r>
      <w:r>
        <w:t xml:space="preserve">- </w:t>
      </w:r>
      <w:r w:rsidR="00BF74C8">
        <w:t>D</w:t>
      </w:r>
      <w:r w:rsidR="003E78A5">
        <w:t>e op de Vennoo</w:t>
      </w:r>
      <w:r>
        <w:t>tschap toepasselijke boekhoudre</w:t>
      </w:r>
      <w:r w:rsidR="003E78A5">
        <w:t xml:space="preserve">gels, als bedoeld </w:t>
      </w:r>
      <w:r w:rsidRPr="00DE470E">
        <w:t>in artikel 7.5</w:t>
      </w:r>
      <w:r>
        <w:t xml:space="preserve"> van deze Overeen</w:t>
      </w:r>
      <w:r w:rsidR="003E78A5">
        <w:t xml:space="preserve">komst; </w:t>
      </w:r>
    </w:p>
    <w:p w14:paraId="026313AF" w14:textId="77777777" w:rsidR="00C2510E" w:rsidRDefault="00C2510E" w:rsidP="00C2510E">
      <w:pPr>
        <w:ind w:left="2832" w:hanging="2832"/>
      </w:pPr>
      <w:r w:rsidRPr="00C2510E">
        <w:rPr>
          <w:b/>
        </w:rPr>
        <w:t>Business Plan</w:t>
      </w:r>
      <w:r>
        <w:t xml:space="preserve"> </w:t>
      </w:r>
      <w:r>
        <w:tab/>
        <w:t xml:space="preserve">- </w:t>
      </w:r>
      <w:r w:rsidR="00BF74C8">
        <w:t>H</w:t>
      </w:r>
      <w:r w:rsidR="00C83B3A">
        <w:t xml:space="preserve">et business </w:t>
      </w:r>
      <w:r w:rsidR="003E78A5">
        <w:t>plan van de Vennootschap</w:t>
      </w:r>
      <w:r w:rsidR="005769B8">
        <w:t xml:space="preserve"> zoals gecommuniceerd op het Symbid platform</w:t>
      </w:r>
      <w:r w:rsidR="003E78A5">
        <w:t xml:space="preserve"> en elk ander door de Aandeelhouders goedgekeurd business plan; </w:t>
      </w:r>
    </w:p>
    <w:p w14:paraId="68A22ED1" w14:textId="427EEF1B" w:rsidR="00CD0CD7" w:rsidRDefault="00CD0CD7" w:rsidP="00C2510E">
      <w:pPr>
        <w:ind w:left="2832" w:hanging="2832"/>
      </w:pPr>
      <w:r>
        <w:rPr>
          <w:b/>
        </w:rPr>
        <w:t>Certificaathouders</w:t>
      </w:r>
      <w:r>
        <w:rPr>
          <w:b/>
        </w:rPr>
        <w:tab/>
      </w:r>
      <w:r w:rsidRPr="00CD0CD7">
        <w:t>-</w:t>
      </w:r>
      <w:r>
        <w:t xml:space="preserve"> Houders van certificaten in STAK</w:t>
      </w:r>
      <w:r w:rsidR="00A356BD">
        <w:t>, voorheen de uitleners in de converteerbare geldleningsovereenkomst tussen uitleners en Vennootschap</w:t>
      </w:r>
      <w:r>
        <w:t>;</w:t>
      </w:r>
    </w:p>
    <w:p w14:paraId="2DF6D40D" w14:textId="77777777" w:rsidR="00C2510E" w:rsidRDefault="00C2510E" w:rsidP="00C2510E">
      <w:pPr>
        <w:ind w:left="2832" w:hanging="2832"/>
      </w:pPr>
      <w:r w:rsidRPr="00C2510E">
        <w:rPr>
          <w:b/>
        </w:rPr>
        <w:t>Gelieerde Ondernemingen</w:t>
      </w:r>
      <w:r>
        <w:tab/>
        <w:t xml:space="preserve">- </w:t>
      </w:r>
      <w:r w:rsidR="00BF74C8">
        <w:t>A</w:t>
      </w:r>
      <w:r w:rsidR="003E78A5">
        <w:t>lle aan een Aan</w:t>
      </w:r>
      <w:r>
        <w:t>deelhouder gelieerde groepsmaat</w:t>
      </w:r>
      <w:r w:rsidR="003E78A5">
        <w:t xml:space="preserve">schappijen zoals bedoeld in artikel 2:24b BW; </w:t>
      </w:r>
    </w:p>
    <w:p w14:paraId="7131C865" w14:textId="64C6879C" w:rsidR="003E78A5" w:rsidRDefault="00DB4F79" w:rsidP="00C2510E">
      <w:pPr>
        <w:ind w:left="2832" w:hanging="2832"/>
      </w:pPr>
      <w:r>
        <w:rPr>
          <w:b/>
        </w:rPr>
        <w:t>IP-rechten</w:t>
      </w:r>
      <w:r w:rsidR="00C2510E">
        <w:rPr>
          <w:b/>
        </w:rPr>
        <w:tab/>
        <w:t xml:space="preserve">- </w:t>
      </w:r>
      <w:r w:rsidR="00BF74C8">
        <w:t>A</w:t>
      </w:r>
      <w:r w:rsidR="003E78A5">
        <w:t>uteursrechten, datab</w:t>
      </w:r>
      <w:r w:rsidR="00C2510E">
        <w:t xml:space="preserve">ankrechten, octrooien, merken, </w:t>
      </w:r>
      <w:r w:rsidR="003E78A5">
        <w:t>handelsnamen, te</w:t>
      </w:r>
      <w:r w:rsidR="00C2510E">
        <w:t xml:space="preserve">keningen en modellen, naburige </w:t>
      </w:r>
      <w:r w:rsidR="003E78A5">
        <w:t xml:space="preserve">rechten en alle </w:t>
      </w:r>
      <w:r w:rsidR="00C2510E">
        <w:t xml:space="preserve">     </w:t>
      </w:r>
      <w:r w:rsidR="003E78A5">
        <w:t>andere vergelijkbare intellectuele en industriële eigendomsrech</w:t>
      </w:r>
      <w:r w:rsidR="00812937">
        <w:t>ten die waar dan ook ter wereld</w:t>
      </w:r>
      <w:r w:rsidR="00C2510E">
        <w:t xml:space="preserve"> </w:t>
      </w:r>
      <w:r w:rsidR="003E78A5">
        <w:t>bestaan, samen met (a) alle aanvragen en rechten die derhalve</w:t>
      </w:r>
      <w:r w:rsidR="00C2510E">
        <w:t xml:space="preserve"> gelden alsmede (b) alle verlen</w:t>
      </w:r>
      <w:r w:rsidR="003E78A5">
        <w:t xml:space="preserve">gingen e.d. daarvan; </w:t>
      </w:r>
    </w:p>
    <w:p w14:paraId="1DE1BB16" w14:textId="77777777" w:rsidR="00C2510E" w:rsidRDefault="003E78A5" w:rsidP="00C2510E">
      <w:pPr>
        <w:ind w:left="2832" w:hanging="2832"/>
      </w:pPr>
      <w:r w:rsidRPr="00C2510E">
        <w:rPr>
          <w:b/>
        </w:rPr>
        <w:t>Notaris</w:t>
      </w:r>
      <w:r>
        <w:t xml:space="preserve"> </w:t>
      </w:r>
      <w:r w:rsidR="00C2510E">
        <w:tab/>
        <w:t>- Notaris</w:t>
      </w:r>
      <w:r>
        <w:t xml:space="preserve"> of één van diens waarnemers; </w:t>
      </w:r>
    </w:p>
    <w:p w14:paraId="77D30026" w14:textId="5B0FA859" w:rsidR="00C2510E" w:rsidRDefault="00C2510E" w:rsidP="003E78A5">
      <w:r w:rsidRPr="00C2510E">
        <w:rPr>
          <w:b/>
        </w:rPr>
        <w:t>Partijen</w:t>
      </w:r>
      <w:r>
        <w:t xml:space="preserve"> </w:t>
      </w:r>
      <w:r>
        <w:tab/>
      </w:r>
      <w:r>
        <w:tab/>
      </w:r>
      <w:r>
        <w:tab/>
        <w:t>-</w:t>
      </w:r>
      <w:r w:rsidR="00CD0CD7">
        <w:t xml:space="preserve"> Vennootschap</w:t>
      </w:r>
      <w:r w:rsidR="00C83B3A">
        <w:t>, Aandeelhouders en STAK</w:t>
      </w:r>
      <w:r>
        <w:t xml:space="preserve">; </w:t>
      </w:r>
    </w:p>
    <w:p w14:paraId="74B9A4BE" w14:textId="77777777" w:rsidR="003E78A5" w:rsidRDefault="00C2510E" w:rsidP="00C2510E">
      <w:r w:rsidRPr="00C2510E">
        <w:rPr>
          <w:b/>
        </w:rPr>
        <w:t>Overeenkomst</w:t>
      </w:r>
      <w:r>
        <w:t xml:space="preserve"> </w:t>
      </w:r>
      <w:r>
        <w:tab/>
      </w:r>
      <w:r>
        <w:tab/>
      </w:r>
      <w:r>
        <w:tab/>
        <w:t xml:space="preserve">- </w:t>
      </w:r>
      <w:r w:rsidR="00BF74C8">
        <w:t>D</w:t>
      </w:r>
      <w:r w:rsidR="003E78A5">
        <w:t xml:space="preserve">eze Overeenkomst, inclusief de Bijlagen; </w:t>
      </w:r>
    </w:p>
    <w:p w14:paraId="10F1FF71" w14:textId="77777777" w:rsidR="00C2510E" w:rsidRDefault="00C2510E" w:rsidP="00C2510E">
      <w:pPr>
        <w:ind w:left="2832" w:hanging="2832"/>
      </w:pPr>
      <w:r w:rsidRPr="00C2510E">
        <w:rPr>
          <w:b/>
        </w:rPr>
        <w:t>S</w:t>
      </w:r>
      <w:r w:rsidR="003E78A5" w:rsidRPr="00C2510E">
        <w:rPr>
          <w:b/>
        </w:rPr>
        <w:t>chriftelijk</w:t>
      </w:r>
      <w:r w:rsidR="003E78A5">
        <w:t xml:space="preserve"> </w:t>
      </w:r>
      <w:r>
        <w:tab/>
      </w:r>
      <w:r w:rsidR="00BF74C8">
        <w:t>- P</w:t>
      </w:r>
      <w:r>
        <w:t>er brief, per fax, per e-mail of langs andere elektro</w:t>
      </w:r>
      <w:r w:rsidR="003E78A5">
        <w:t>nische weg toeg</w:t>
      </w:r>
      <w:r>
        <w:t>ezonden leesbaar en reproduceer</w:t>
      </w:r>
      <w:r w:rsidR="003E78A5">
        <w:t xml:space="preserve">baar bericht; </w:t>
      </w:r>
    </w:p>
    <w:p w14:paraId="6FBAB10D" w14:textId="07E88B49" w:rsidR="00CD0CD7" w:rsidRDefault="00CD0CD7" w:rsidP="00CD0CD7">
      <w:pPr>
        <w:ind w:left="2832" w:hanging="2832"/>
        <w:rPr>
          <w:b/>
        </w:rPr>
      </w:pPr>
      <w:r>
        <w:rPr>
          <w:b/>
        </w:rPr>
        <w:t>STAK</w:t>
      </w:r>
      <w:r>
        <w:rPr>
          <w:b/>
        </w:rPr>
        <w:tab/>
      </w:r>
      <w:r w:rsidRPr="00CD0CD7">
        <w:t>- Het door Vennootschap op te richten stichting administratiekantoor;</w:t>
      </w:r>
    </w:p>
    <w:p w14:paraId="2EE1539D" w14:textId="77777777" w:rsidR="003E78A5" w:rsidRDefault="00C2510E" w:rsidP="00C2510E">
      <w:r w:rsidRPr="00C2510E">
        <w:rPr>
          <w:b/>
        </w:rPr>
        <w:t xml:space="preserve">Statuten </w:t>
      </w:r>
      <w:r>
        <w:tab/>
      </w:r>
      <w:r>
        <w:tab/>
      </w:r>
      <w:r>
        <w:tab/>
        <w:t xml:space="preserve">- </w:t>
      </w:r>
      <w:r w:rsidR="00BF74C8">
        <w:t>D</w:t>
      </w:r>
      <w:r w:rsidR="003E78A5">
        <w:t>e statuten van de Vennootschap;</w:t>
      </w:r>
    </w:p>
    <w:p w14:paraId="15518568" w14:textId="77777777" w:rsidR="003E78A5" w:rsidRDefault="00C2510E" w:rsidP="00C2510E">
      <w:r w:rsidRPr="00C2510E">
        <w:rPr>
          <w:b/>
        </w:rPr>
        <w:t>Werknemers</w:t>
      </w:r>
      <w:r>
        <w:t xml:space="preserve"> </w:t>
      </w:r>
      <w:r>
        <w:tab/>
      </w:r>
      <w:r>
        <w:tab/>
      </w:r>
      <w:r>
        <w:tab/>
        <w:t xml:space="preserve">- </w:t>
      </w:r>
      <w:r w:rsidR="00BF74C8">
        <w:t>W</w:t>
      </w:r>
      <w:r w:rsidR="003E78A5">
        <w:t xml:space="preserve">erknemers van de Vennootschap. </w:t>
      </w:r>
    </w:p>
    <w:p w14:paraId="73779250" w14:textId="77777777" w:rsidR="003E78A5" w:rsidRPr="00BF74C8" w:rsidRDefault="003E78A5" w:rsidP="00C81E03">
      <w:pPr>
        <w:pStyle w:val="Heading1"/>
      </w:pPr>
      <w:bookmarkStart w:id="1" w:name="_Toc468434399"/>
      <w:r w:rsidRPr="00BF74C8">
        <w:t>2. DOEL VAN DE VENNOOTSCHAP</w:t>
      </w:r>
      <w:bookmarkEnd w:id="1"/>
      <w:r w:rsidRPr="00BF74C8">
        <w:t xml:space="preserve"> </w:t>
      </w:r>
    </w:p>
    <w:p w14:paraId="4D34F55B" w14:textId="77777777" w:rsidR="000814FA" w:rsidRPr="005769B8" w:rsidRDefault="003E78A5" w:rsidP="003E78A5">
      <w:r>
        <w:t xml:space="preserve">2.1. Het doel van de Vennootschap en de samenwerking van Partijen is de realisatie door de Vennootschap van de Activiteiten met in achtneming van het bepaalde in deze Overeenkomst. </w:t>
      </w:r>
    </w:p>
    <w:p w14:paraId="03B58C4A" w14:textId="77777777" w:rsidR="003E78A5" w:rsidRPr="00BF74C8" w:rsidRDefault="003E78A5" w:rsidP="00C81E03">
      <w:pPr>
        <w:pStyle w:val="Heading1"/>
      </w:pPr>
      <w:bookmarkStart w:id="2" w:name="_Toc468434400"/>
      <w:r w:rsidRPr="00BF74C8">
        <w:lastRenderedPageBreak/>
        <w:t>3. STATUTEN</w:t>
      </w:r>
      <w:bookmarkEnd w:id="2"/>
      <w:r w:rsidRPr="00BF74C8">
        <w:t xml:space="preserve"> </w:t>
      </w:r>
    </w:p>
    <w:p w14:paraId="66D39965" w14:textId="77777777" w:rsidR="003E78A5" w:rsidRDefault="003E78A5" w:rsidP="003E78A5">
      <w:r w:rsidRPr="0095298D">
        <w:t xml:space="preserve">3.1. </w:t>
      </w:r>
      <w:r w:rsidR="00824367" w:rsidRPr="0095298D">
        <w:t>De</w:t>
      </w:r>
      <w:r w:rsidR="00824367">
        <w:t xml:space="preserve"> statuten van de Vennootschap </w:t>
      </w:r>
      <w:r w:rsidR="0095298D">
        <w:t>zullen worden aangepast conform de (concept)</w:t>
      </w:r>
      <w:r w:rsidR="00001672">
        <w:t xml:space="preserve"> statuten verstrekt in Bijlage 4</w:t>
      </w:r>
      <w:r w:rsidR="0095298D">
        <w:t xml:space="preserve">.  </w:t>
      </w:r>
    </w:p>
    <w:p w14:paraId="5EB09F77" w14:textId="77777777" w:rsidR="003E78A5" w:rsidRPr="00BF74C8" w:rsidRDefault="003E78A5" w:rsidP="00C81E03">
      <w:pPr>
        <w:pStyle w:val="Heading1"/>
      </w:pPr>
      <w:bookmarkStart w:id="3" w:name="_Toc468434401"/>
      <w:r w:rsidRPr="00BF74C8">
        <w:t>4. PARTICIPATIE</w:t>
      </w:r>
      <w:bookmarkEnd w:id="3"/>
      <w:r w:rsidRPr="00BF74C8">
        <w:t xml:space="preserve"> </w:t>
      </w:r>
    </w:p>
    <w:p w14:paraId="38E28806" w14:textId="77C4237B" w:rsidR="003E78A5" w:rsidRDefault="003E78A5" w:rsidP="003E78A5">
      <w:r>
        <w:t xml:space="preserve">4.1. </w:t>
      </w:r>
      <w:r w:rsidR="00C83B3A">
        <w:t>STAK verkrijgt door conversie</w:t>
      </w:r>
      <w:r w:rsidR="00F26569">
        <w:t>rechten op een geldlenin</w:t>
      </w:r>
      <w:r w:rsidR="00387815">
        <w:t xml:space="preserve">g als overeengekomen in een geldleningsovereenkomst tussen uitleners </w:t>
      </w:r>
      <w:r w:rsidR="00282998">
        <w:t xml:space="preserve">(die Certificaathouders worden na conversie) </w:t>
      </w:r>
      <w:r w:rsidR="00387815">
        <w:t xml:space="preserve">en Vennootschap </w:t>
      </w:r>
      <w:r w:rsidR="0095298D" w:rsidRPr="00824367">
        <w:rPr>
          <w:b/>
          <w:color w:val="FF0000"/>
        </w:rPr>
        <w:t>&lt;Invullen</w:t>
      </w:r>
      <w:r w:rsidR="0095298D">
        <w:rPr>
          <w:b/>
          <w:color w:val="FF0000"/>
        </w:rPr>
        <w:t xml:space="preserve"> aantal</w:t>
      </w:r>
      <w:r w:rsidR="0095298D" w:rsidRPr="00824367">
        <w:rPr>
          <w:b/>
          <w:color w:val="FF0000"/>
        </w:rPr>
        <w:t xml:space="preserve"> aandelen</w:t>
      </w:r>
      <w:r w:rsidR="0095298D">
        <w:rPr>
          <w:b/>
          <w:color w:val="FF0000"/>
        </w:rPr>
        <w:t>&gt;</w:t>
      </w:r>
      <w:r>
        <w:t xml:space="preserve"> Aandelen, ieder aandeel met ee</w:t>
      </w:r>
      <w:r w:rsidR="00C83B3A">
        <w:t>n waarde van</w:t>
      </w:r>
      <w:r>
        <w:t xml:space="preserve"> </w:t>
      </w:r>
      <w:r w:rsidR="00991B78" w:rsidRPr="00824367">
        <w:rPr>
          <w:b/>
          <w:color w:val="FF0000"/>
        </w:rPr>
        <w:t>&lt;Invullen waarde aandelen</w:t>
      </w:r>
      <w:r w:rsidR="00824367" w:rsidRPr="00824367">
        <w:rPr>
          <w:b/>
          <w:color w:val="FF0000"/>
        </w:rPr>
        <w:t xml:space="preserve"> in €</w:t>
      </w:r>
      <w:r w:rsidR="00991B78" w:rsidRPr="00824367">
        <w:rPr>
          <w:b/>
          <w:color w:val="FF0000"/>
        </w:rPr>
        <w:t>&gt;</w:t>
      </w:r>
      <w:r w:rsidR="00BF74C8">
        <w:t xml:space="preserve">, </w:t>
      </w:r>
      <w:r>
        <w:t>("</w:t>
      </w:r>
      <w:r w:rsidR="00C83B3A">
        <w:t>STAK</w:t>
      </w:r>
      <w:r w:rsidR="00BF74C8">
        <w:t xml:space="preserve"> Aan</w:t>
      </w:r>
      <w:r w:rsidR="00C83B3A">
        <w:t>delen").</w:t>
      </w:r>
      <w:r>
        <w:t xml:space="preserve"> </w:t>
      </w:r>
      <w:r w:rsidR="00001672">
        <w:t xml:space="preserve">De </w:t>
      </w:r>
      <w:r w:rsidR="00035B45">
        <w:t xml:space="preserve">mogelijke </w:t>
      </w:r>
      <w:r w:rsidR="00001672">
        <w:t xml:space="preserve">conversiemomenten </w:t>
      </w:r>
      <w:r w:rsidR="00035B45">
        <w:t xml:space="preserve">waarop Aandelen verkregen kunnen worden </w:t>
      </w:r>
      <w:r w:rsidR="00001672">
        <w:t xml:space="preserve">zijn vastgelegd in de </w:t>
      </w:r>
      <w:r w:rsidR="00FF4408">
        <w:t>c</w:t>
      </w:r>
      <w:r w:rsidR="00035B45">
        <w:t>onverteerbare geldlening</w:t>
      </w:r>
      <w:r w:rsidR="00FF4408">
        <w:t>sovereenkomst</w:t>
      </w:r>
      <w:r w:rsidR="00035B45">
        <w:t xml:space="preserve"> tussen </w:t>
      </w:r>
      <w:r w:rsidR="00CD0CD7">
        <w:t>uitleners</w:t>
      </w:r>
      <w:r w:rsidR="00035B45">
        <w:t xml:space="preserve"> en Vennootschap. </w:t>
      </w:r>
    </w:p>
    <w:p w14:paraId="65892851" w14:textId="77777777" w:rsidR="003E78A5" w:rsidRPr="00BF74C8" w:rsidRDefault="003E78A5" w:rsidP="00C81E03">
      <w:pPr>
        <w:pStyle w:val="Heading1"/>
      </w:pPr>
      <w:bookmarkStart w:id="4" w:name="_Toc468434402"/>
      <w:r w:rsidRPr="00BF74C8">
        <w:t>5. BESTUUR</w:t>
      </w:r>
      <w:bookmarkEnd w:id="4"/>
      <w:r w:rsidRPr="00BF74C8">
        <w:t xml:space="preserve"> </w:t>
      </w:r>
    </w:p>
    <w:p w14:paraId="59DC98F8" w14:textId="77777777" w:rsidR="003E78A5" w:rsidRDefault="003E78A5" w:rsidP="003E78A5">
      <w:r>
        <w:t>5.1. De huidige bestuurders van de Vennootschap</w:t>
      </w:r>
      <w:r w:rsidR="00BF74C8">
        <w:t xml:space="preserve"> </w:t>
      </w:r>
      <w:r>
        <w:t xml:space="preserve">zullen ook na de uitgifte van de </w:t>
      </w:r>
      <w:r w:rsidR="00C83B3A">
        <w:t>STAK</w:t>
      </w:r>
      <w:r>
        <w:t xml:space="preserve"> Aandelen aanblijven als Bestuur. </w:t>
      </w:r>
    </w:p>
    <w:p w14:paraId="7EE5515C" w14:textId="77777777" w:rsidR="00991B78" w:rsidRDefault="00991B78" w:rsidP="003E78A5">
      <w:r>
        <w:t xml:space="preserve">5.2 De bestuurders </w:t>
      </w:r>
      <w:r w:rsidR="00BA437F">
        <w:t>hebben recht op een jaarlijkse</w:t>
      </w:r>
      <w:r>
        <w:t xml:space="preserve"> </w:t>
      </w:r>
      <w:r w:rsidR="00BA437F">
        <w:t>renumeratie</w:t>
      </w:r>
      <w:r w:rsidR="00824367">
        <w:t xml:space="preserve"> van</w:t>
      </w:r>
      <w:r w:rsidRPr="00824367">
        <w:rPr>
          <w:b/>
          <w:color w:val="FF0000"/>
        </w:rPr>
        <w:t xml:space="preserve"> &lt;Invullen </w:t>
      </w:r>
      <w:r w:rsidR="00035B45">
        <w:rPr>
          <w:b/>
          <w:color w:val="FF0000"/>
        </w:rPr>
        <w:t>remun</w:t>
      </w:r>
      <w:r w:rsidR="00BA437F" w:rsidRPr="00824367">
        <w:rPr>
          <w:b/>
          <w:color w:val="FF0000"/>
        </w:rPr>
        <w:t>eratie</w:t>
      </w:r>
      <w:r w:rsidR="00E31A4C">
        <w:rPr>
          <w:b/>
          <w:color w:val="FF0000"/>
        </w:rPr>
        <w:t xml:space="preserve"> per  bestuurder</w:t>
      </w:r>
      <w:r w:rsidR="00824367">
        <w:rPr>
          <w:b/>
          <w:color w:val="FF0000"/>
        </w:rPr>
        <w:t xml:space="preserve"> per jaar in </w:t>
      </w:r>
      <w:r w:rsidR="00824367" w:rsidRPr="00824367">
        <w:rPr>
          <w:b/>
          <w:color w:val="FF0000"/>
        </w:rPr>
        <w:t>€</w:t>
      </w:r>
      <w:r w:rsidR="00BA437F" w:rsidRPr="00824367">
        <w:rPr>
          <w:b/>
          <w:color w:val="FF0000"/>
        </w:rPr>
        <w:t>&gt;</w:t>
      </w:r>
      <w:r w:rsidR="00BA437F">
        <w:t>. Deze renumeratie</w:t>
      </w:r>
      <w:r w:rsidR="00961472">
        <w:t xml:space="preserve"> van het bestuur is onderworpen aan de voorafgaande goedkeuring van de algemene vergadering van de Vennootschap. </w:t>
      </w:r>
    </w:p>
    <w:p w14:paraId="3E6F2C82" w14:textId="77777777" w:rsidR="003E78A5" w:rsidRDefault="003E78A5" w:rsidP="003E78A5">
      <w:r>
        <w:t>5.</w:t>
      </w:r>
      <w:r w:rsidR="00991B78">
        <w:t>3</w:t>
      </w:r>
      <w:r>
        <w:t xml:space="preserve">. De volgende besluiten van het Bestuur zijn onderworpen aan de voorafgaande goedkeuring van de algemene vergadering van de Vennootschap: </w:t>
      </w:r>
    </w:p>
    <w:p w14:paraId="4A0B5B41" w14:textId="77777777" w:rsidR="003E78A5" w:rsidRDefault="003E78A5" w:rsidP="00BF74C8">
      <w:pPr>
        <w:ind w:left="708"/>
      </w:pPr>
      <w:r>
        <w:t xml:space="preserve">a. het verkrijgen, vervreemden, bezwaren, huren, verhuren en op andere wijze in gebruik of genot verkrijgen en geven van registergoederen; </w:t>
      </w:r>
    </w:p>
    <w:p w14:paraId="30B8B943" w14:textId="77777777" w:rsidR="003E78A5" w:rsidRDefault="003E78A5" w:rsidP="00BF74C8">
      <w:pPr>
        <w:ind w:left="708"/>
      </w:pPr>
      <w:r>
        <w:t xml:space="preserve">b. het aangaan van overeenkomsten, waarbij aan de vennootschap een bankkrediet wordt verleend; </w:t>
      </w:r>
    </w:p>
    <w:p w14:paraId="39A8015A" w14:textId="77777777" w:rsidR="003E78A5" w:rsidRDefault="003E78A5" w:rsidP="00BF74C8">
      <w:pPr>
        <w:ind w:left="708"/>
      </w:pPr>
      <w:r>
        <w:t>c. het ter leen verstrekken van gelden, alsme</w:t>
      </w:r>
      <w:r w:rsidR="00BF74C8">
        <w:t>de het ter leen opnemen van gel</w:t>
      </w:r>
      <w:r>
        <w:t>den, waaronder niet is begrepen het g</w:t>
      </w:r>
      <w:r w:rsidR="00BF74C8">
        <w:t>ebruik maken van een aan de ven</w:t>
      </w:r>
      <w:r>
        <w:t xml:space="preserve">nootschap verleend bankkrediet; </w:t>
      </w:r>
    </w:p>
    <w:p w14:paraId="7D48B481" w14:textId="77777777" w:rsidR="003E78A5" w:rsidRDefault="003E78A5" w:rsidP="00BF74C8">
      <w:pPr>
        <w:ind w:left="708"/>
      </w:pPr>
      <w:r>
        <w:t>d. duurzame rechtstreekse of middellijke</w:t>
      </w:r>
      <w:r w:rsidR="00BF74C8">
        <w:t xml:space="preserve"> samenwerking met een andere on</w:t>
      </w:r>
      <w:r>
        <w:t xml:space="preserve">derneming en het verbreken van zodanige samenwerking; </w:t>
      </w:r>
    </w:p>
    <w:p w14:paraId="6941BEC2" w14:textId="77777777" w:rsidR="003E78A5" w:rsidRDefault="003E78A5" w:rsidP="00BF74C8">
      <w:pPr>
        <w:ind w:left="708"/>
      </w:pPr>
      <w:r>
        <w:t xml:space="preserve">e. rechtstreekse of middellijke deelneming in </w:t>
      </w:r>
      <w:r w:rsidR="00BF74C8">
        <w:t>het kapitaal van een andere ven</w:t>
      </w:r>
      <w:r>
        <w:t>nootschap of onderneming en het wijzig</w:t>
      </w:r>
      <w:r w:rsidR="00BF74C8">
        <w:t>en van de omvang van een zodani</w:t>
      </w:r>
      <w:r>
        <w:t xml:space="preserve">ge deelneming; </w:t>
      </w:r>
    </w:p>
    <w:p w14:paraId="1A400919" w14:textId="77777777" w:rsidR="003E78A5" w:rsidRDefault="003E78A5" w:rsidP="00BF74C8">
      <w:pPr>
        <w:ind w:left="708"/>
      </w:pPr>
      <w:r>
        <w:t xml:space="preserve">f. het vervreemden van een zelfstandig </w:t>
      </w:r>
      <w:r w:rsidR="00BF74C8">
        <w:t>onderdeel van de met de vennoot</w:t>
      </w:r>
      <w:r>
        <w:t xml:space="preserve">schap verbonden onderneming; </w:t>
      </w:r>
    </w:p>
    <w:p w14:paraId="25A9B7C9" w14:textId="77777777" w:rsidR="003E78A5" w:rsidRDefault="003E78A5" w:rsidP="00BF74C8">
      <w:pPr>
        <w:ind w:left="708"/>
      </w:pPr>
      <w:r>
        <w:t xml:space="preserve">g. investeringen welke een bedrag gelijk aan ten minste één/vierde gedeelte van het geplaatste kapitaal met reserves volgens haar laatst vastgestelde balans met toelichting vereisen; </w:t>
      </w:r>
    </w:p>
    <w:p w14:paraId="7AFC5A3B" w14:textId="77777777" w:rsidR="003E78A5" w:rsidRDefault="003E78A5" w:rsidP="00BF74C8">
      <w:pPr>
        <w:ind w:firstLine="708"/>
      </w:pPr>
      <w:r>
        <w:t xml:space="preserve">h. het stellen van zekerheid; </w:t>
      </w:r>
    </w:p>
    <w:p w14:paraId="3E1E7CD3" w14:textId="77777777" w:rsidR="003E78A5" w:rsidRDefault="003E78A5" w:rsidP="00BF74C8">
      <w:pPr>
        <w:ind w:left="708"/>
      </w:pPr>
      <w:r>
        <w:lastRenderedPageBreak/>
        <w:t xml:space="preserve">i. het aanstellen van functionarissen met vertegenwoordigingsbevoegdheid en het vaststellen van de grenzen van hun bevoegdheid en titulatuur; </w:t>
      </w:r>
    </w:p>
    <w:p w14:paraId="32A77A01" w14:textId="77777777" w:rsidR="003E78A5" w:rsidRDefault="003E78A5" w:rsidP="00BF74C8">
      <w:pPr>
        <w:ind w:firstLine="708"/>
      </w:pPr>
      <w:r>
        <w:t xml:space="preserve">j. het aangaan van vaststellingsovereenkomsten; </w:t>
      </w:r>
    </w:p>
    <w:p w14:paraId="5E00398D" w14:textId="77777777" w:rsidR="003E78A5" w:rsidRDefault="003E78A5" w:rsidP="00BF74C8">
      <w:pPr>
        <w:ind w:left="708"/>
      </w:pPr>
      <w:r>
        <w:t>k. het optreden in rechte, waaronder begrepen</w:t>
      </w:r>
      <w:r w:rsidR="00BF74C8">
        <w:t xml:space="preserve"> het voeren van arbitrale proce</w:t>
      </w:r>
      <w:r>
        <w:t xml:space="preserve">dures, doch met uitzondering van het nemen van die rechtsmaatregelen, die geen uitstel kunnen lijden; </w:t>
      </w:r>
    </w:p>
    <w:p w14:paraId="49ACB11C" w14:textId="77777777" w:rsidR="003E78A5" w:rsidRDefault="003E78A5" w:rsidP="00BF74C8">
      <w:pPr>
        <w:ind w:left="708"/>
      </w:pPr>
      <w:r>
        <w:t>l. het sluiten en wijzigen van arbeidsovereenkomsten, waarbij een beloning wordt toegekend, waarvan d</w:t>
      </w:r>
      <w:r w:rsidR="00961472">
        <w:t>e waarde per jaar hoger is dan €50.000</w:t>
      </w:r>
      <w:r>
        <w:t xml:space="preserve">; </w:t>
      </w:r>
    </w:p>
    <w:p w14:paraId="011365AE" w14:textId="77777777" w:rsidR="003E78A5" w:rsidRDefault="003E78A5" w:rsidP="00BF74C8">
      <w:pPr>
        <w:ind w:left="708"/>
      </w:pPr>
      <w:r>
        <w:t xml:space="preserve">m. het treffen van pensioenregelingen en het toekennen van pensioenrechten boven die, welke uit bestaande regelingen voortvloeien; </w:t>
      </w:r>
    </w:p>
    <w:p w14:paraId="603063E7" w14:textId="77777777" w:rsidR="003E78A5" w:rsidRDefault="003E78A5" w:rsidP="00BF74C8">
      <w:pPr>
        <w:ind w:left="708"/>
      </w:pPr>
      <w:r>
        <w:t xml:space="preserve">n. zodanige rechtshandelingen als door de algemene vergadering duidelijk omschreven en schriftelijk ter kennis van de directie zijn gebracht. </w:t>
      </w:r>
    </w:p>
    <w:p w14:paraId="3B758EC1" w14:textId="77777777" w:rsidR="003E78A5" w:rsidRPr="00BF74C8" w:rsidRDefault="003E78A5" w:rsidP="00C81E03">
      <w:pPr>
        <w:pStyle w:val="Heading1"/>
      </w:pPr>
      <w:bookmarkStart w:id="5" w:name="_Toc468434403"/>
      <w:r w:rsidRPr="00BF74C8">
        <w:t>6. ALGEMENE VERGADERING VAN AANDEELHOUDERS</w:t>
      </w:r>
      <w:bookmarkEnd w:id="5"/>
      <w:r w:rsidRPr="00BF74C8">
        <w:t xml:space="preserve"> </w:t>
      </w:r>
    </w:p>
    <w:p w14:paraId="27F24E64" w14:textId="4DBBFBC8" w:rsidR="003E78A5" w:rsidRDefault="003E78A5" w:rsidP="003E78A5">
      <w:r>
        <w:t>6</w:t>
      </w:r>
      <w:r w:rsidR="00397AFE">
        <w:t>.1. Algemene vergaderingen van A</w:t>
      </w:r>
      <w:r>
        <w:t>andeelhouders zullen worden gehouden in overeenstemming met de statuten van d</w:t>
      </w:r>
      <w:r w:rsidR="00E31A4C">
        <w:t>e Vennootschap doch ten minste één</w:t>
      </w:r>
      <w:r>
        <w:t xml:space="preserve">maal per kalenderjaar. </w:t>
      </w:r>
      <w:r w:rsidR="00397AFE">
        <w:t xml:space="preserve">De Certificaathouders hebben geen mogelijkheid tot aanwezigheid bij deze algemene vergadering van Aandeelhouders, mits anders bepaald in de statuten van de Vennootschap en de STAK. </w:t>
      </w:r>
    </w:p>
    <w:p w14:paraId="15B628B9" w14:textId="77777777" w:rsidR="003E78A5" w:rsidRDefault="003E78A5" w:rsidP="003E78A5">
      <w:r>
        <w:t xml:space="preserve">6.2. Tenzij de wet of de Statuten anders bepalen, worden de besluiten in de algemene vergadering van de Vennootschap genomen met volstrekte meerderheid van stemmen vertegenwoordigend ten minste </w:t>
      </w:r>
      <w:r w:rsidR="007F4432" w:rsidRPr="00824367">
        <w:rPr>
          <w:b/>
          <w:color w:val="FF0000"/>
        </w:rPr>
        <w:t xml:space="preserve">&lt;Invullen </w:t>
      </w:r>
      <w:r w:rsidR="007F4432">
        <w:rPr>
          <w:b/>
          <w:color w:val="FF0000"/>
        </w:rPr>
        <w:t>aantal stemmen in %</w:t>
      </w:r>
      <w:r w:rsidR="007F4432" w:rsidRPr="00824367">
        <w:rPr>
          <w:b/>
          <w:color w:val="FF0000"/>
        </w:rPr>
        <w:t>&gt;</w:t>
      </w:r>
      <w:r>
        <w:t xml:space="preserve"> van de Aandelen. </w:t>
      </w:r>
    </w:p>
    <w:p w14:paraId="0845053F" w14:textId="77777777" w:rsidR="003E78A5" w:rsidRDefault="003E78A5" w:rsidP="003E78A5">
      <w:r>
        <w:t>6.3. Indien het quorum als bepaald in Artikel 6.2 ni</w:t>
      </w:r>
      <w:r w:rsidR="00BF74C8">
        <w:t>et ter vergadering vertegenwoor</w:t>
      </w:r>
      <w:r>
        <w:t>digd is, kan door het Bestuur een nieuwe (twee</w:t>
      </w:r>
      <w:r w:rsidR="00BF74C8">
        <w:t>de) vergadering worden bijeenge</w:t>
      </w:r>
      <w:r>
        <w:t>roepen, waarin het desbetreffende besluit al</w:t>
      </w:r>
      <w:r w:rsidR="00BF74C8">
        <w:t>snog kan worden genomen onafhan</w:t>
      </w:r>
      <w:r>
        <w:t xml:space="preserve">kelijk van het ter vergadering vertegenwoordigd gedeelte van het kapitaal. </w:t>
      </w:r>
    </w:p>
    <w:p w14:paraId="5AE6F2AA" w14:textId="52E4D6CA" w:rsidR="003E78A5" w:rsidRDefault="003E78A5" w:rsidP="003E78A5">
      <w:r>
        <w:t>6.4. Tenzij de wet anders bepaalt, worden de volgende besluiten door de algemene vergadering van de Vennootschap genomen</w:t>
      </w:r>
      <w:r w:rsidR="00BF74C8">
        <w:t xml:space="preserve"> met </w:t>
      </w:r>
      <w:r w:rsidR="00757FB7">
        <w:t xml:space="preserve">een gekwalificeerde meerderheid van tenminste </w:t>
      </w:r>
      <w:r w:rsidR="007F4432" w:rsidRPr="00824367">
        <w:rPr>
          <w:b/>
          <w:color w:val="FF0000"/>
        </w:rPr>
        <w:t xml:space="preserve">&lt;Invullen </w:t>
      </w:r>
      <w:r w:rsidR="007F4432">
        <w:rPr>
          <w:b/>
          <w:color w:val="FF0000"/>
        </w:rPr>
        <w:t>aantal stemmen in %</w:t>
      </w:r>
      <w:r w:rsidR="007F4432" w:rsidRPr="00824367">
        <w:rPr>
          <w:b/>
          <w:color w:val="FF0000"/>
        </w:rPr>
        <w:t>&gt;</w:t>
      </w:r>
      <w:r w:rsidR="007F4432">
        <w:t xml:space="preserve"> </w:t>
      </w:r>
      <w:r>
        <w:t xml:space="preserve">van de Aandelen: </w:t>
      </w:r>
    </w:p>
    <w:p w14:paraId="68F8471C" w14:textId="77777777" w:rsidR="003E78A5" w:rsidRDefault="003E78A5" w:rsidP="00BF74C8">
      <w:pPr>
        <w:ind w:firstLine="708"/>
      </w:pPr>
      <w:r>
        <w:t xml:space="preserve">a. een besluit tot uitgifte van aandelen; </w:t>
      </w:r>
    </w:p>
    <w:p w14:paraId="17CCF7D5" w14:textId="77777777" w:rsidR="003E78A5" w:rsidRDefault="003E78A5" w:rsidP="00BF74C8">
      <w:pPr>
        <w:ind w:firstLine="708"/>
      </w:pPr>
      <w:r>
        <w:t xml:space="preserve">b. een besluit tot uitsluiting van het voorkeursrecht bij uitgifte van aandelen; </w:t>
      </w:r>
    </w:p>
    <w:p w14:paraId="2D4C671E" w14:textId="77777777" w:rsidR="003E78A5" w:rsidRDefault="003E78A5" w:rsidP="00BF74C8">
      <w:pPr>
        <w:ind w:firstLine="708"/>
      </w:pPr>
      <w:r>
        <w:t xml:space="preserve">c. een besluit tot benoeming van bestuurders; </w:t>
      </w:r>
    </w:p>
    <w:p w14:paraId="671CC156" w14:textId="77777777" w:rsidR="003E78A5" w:rsidRDefault="003E78A5" w:rsidP="00BF74C8">
      <w:pPr>
        <w:ind w:left="708"/>
      </w:pPr>
      <w:r>
        <w:t xml:space="preserve">d. een besluit tot bestemming van de winst, dan wel tot vaststelling van een uitkering door de Vennootschap; </w:t>
      </w:r>
    </w:p>
    <w:p w14:paraId="5531FF78" w14:textId="77777777" w:rsidR="003E78A5" w:rsidRDefault="003E78A5" w:rsidP="00BF74C8">
      <w:pPr>
        <w:ind w:firstLine="708"/>
      </w:pPr>
      <w:r>
        <w:t xml:space="preserve">e. een besluit tot fusie; </w:t>
      </w:r>
    </w:p>
    <w:p w14:paraId="7A2288C4" w14:textId="77777777" w:rsidR="003E78A5" w:rsidRDefault="003E78A5" w:rsidP="00BF74C8">
      <w:pPr>
        <w:ind w:firstLine="708"/>
      </w:pPr>
      <w:r>
        <w:t xml:space="preserve">f. een besluit tot splitsing; </w:t>
      </w:r>
    </w:p>
    <w:p w14:paraId="19E5AFCE" w14:textId="77777777" w:rsidR="003E78A5" w:rsidRDefault="003E78A5" w:rsidP="00BF74C8">
      <w:pPr>
        <w:ind w:firstLine="708"/>
      </w:pPr>
      <w:r>
        <w:lastRenderedPageBreak/>
        <w:t xml:space="preserve">g. een besluit tot statutenwijziging; </w:t>
      </w:r>
    </w:p>
    <w:p w14:paraId="1B963B31" w14:textId="77777777" w:rsidR="003E78A5" w:rsidRDefault="003E78A5" w:rsidP="00BF74C8">
      <w:pPr>
        <w:ind w:firstLine="708"/>
      </w:pPr>
      <w:r>
        <w:t xml:space="preserve">h. een besluit tot ontbinding. </w:t>
      </w:r>
    </w:p>
    <w:p w14:paraId="6D6999F8" w14:textId="77777777" w:rsidR="003E78A5" w:rsidRPr="00BF74C8" w:rsidRDefault="003E78A5" w:rsidP="00C81E03">
      <w:pPr>
        <w:pStyle w:val="Heading1"/>
      </w:pPr>
      <w:bookmarkStart w:id="6" w:name="_Toc468434404"/>
      <w:r w:rsidRPr="00BF74C8">
        <w:t xml:space="preserve">7. </w:t>
      </w:r>
      <w:r w:rsidR="00825CFB">
        <w:t>INVESTERINGSPLAN</w:t>
      </w:r>
      <w:r w:rsidRPr="00BF74C8">
        <w:t xml:space="preserve">, </w:t>
      </w:r>
      <w:r w:rsidR="00825CFB">
        <w:t>BUDGET</w:t>
      </w:r>
      <w:r w:rsidRPr="00BF74C8">
        <w:t xml:space="preserve"> EN INFORMATIE</w:t>
      </w:r>
      <w:bookmarkEnd w:id="6"/>
      <w:r w:rsidRPr="00BF74C8">
        <w:t xml:space="preserve"> </w:t>
      </w:r>
    </w:p>
    <w:p w14:paraId="0744B0C4" w14:textId="77777777" w:rsidR="003E78A5" w:rsidRDefault="003E78A5" w:rsidP="003E78A5">
      <w:r w:rsidRPr="00825CFB">
        <w:t xml:space="preserve">7.1. </w:t>
      </w:r>
      <w:r w:rsidR="00825CFB" w:rsidRPr="00825CFB">
        <w:t>Het investeringsplan</w:t>
      </w:r>
      <w:r w:rsidR="00825CFB">
        <w:t xml:space="preserve"> (use of funds) is aangehecht in bijlage 3. Het business plan bestaat uit de financiële informatie in bijlage 1 en 2 en de overige informatie zoals gecommuniceerd op het Symbid platform. </w:t>
      </w:r>
    </w:p>
    <w:p w14:paraId="713DF171" w14:textId="361D5A8C" w:rsidR="003E78A5" w:rsidRDefault="003E78A5" w:rsidP="003E78A5">
      <w:r>
        <w:t>7.2. De Aandeelhouders zullen zo spoedig mogelijk na ondertekening van deze Overeenkomst de Accountant benoemen. De benoeming van de Accountant wordt jaarlijks, na vaststelling van de jaarrekening, geëvalueerd</w:t>
      </w:r>
      <w:r w:rsidR="0098105F">
        <w:t xml:space="preserve"> indien de wet dit vereist</w:t>
      </w:r>
      <w:r>
        <w:t xml:space="preserve">. </w:t>
      </w:r>
    </w:p>
    <w:p w14:paraId="70647CA0" w14:textId="0F81FB7F" w:rsidR="003E78A5" w:rsidRDefault="003E78A5" w:rsidP="003E78A5">
      <w:r>
        <w:t>7</w:t>
      </w:r>
      <w:r w:rsidR="0098105F">
        <w:t>.3. Het Bestuur zal uiterlijk 30 november</w:t>
      </w:r>
      <w:bookmarkStart w:id="7" w:name="_GoBack"/>
      <w:bookmarkEnd w:id="7"/>
      <w:r>
        <w:t xml:space="preserve"> van elk jaar een concept voor het Budget voor het daaropvolgende kalenderjaar aan de Aand</w:t>
      </w:r>
      <w:r w:rsidR="00627547">
        <w:t>eelhouders ter goedkeuring voor</w:t>
      </w:r>
      <w:r>
        <w:t>leggen. In het concept Budget zet het Bestuur het door haar voorgestelde beleid voor de Vennootschap voor het volgende boekjaar uiteen. Daarnaast gaat het Bestuur in op de door haar verwachte omzet en investeringen, het door het Bestuur voorgestelde beleid inzake personeel, de</w:t>
      </w:r>
      <w:r w:rsidR="00627547">
        <w:t xml:space="preserve"> wijze van financiering, de ver</w:t>
      </w:r>
      <w:r>
        <w:t xml:space="preserve">wachte financieringsbehoefte, de verwachte resultaten voor het restant van het alsdan lopende boekjaar en de verwachte resultaten voor de periode waarop het Budget betrekking </w:t>
      </w:r>
      <w:r w:rsidRPr="00824367">
        <w:t xml:space="preserve">heeft. </w:t>
      </w:r>
    </w:p>
    <w:p w14:paraId="5A0DFAA3" w14:textId="77777777" w:rsidR="003E78A5" w:rsidRDefault="003E78A5" w:rsidP="003E78A5">
      <w:r>
        <w:t xml:space="preserve">7.4. </w:t>
      </w:r>
      <w:r w:rsidR="00825CFB">
        <w:t>Het Bestuur zal ieder kwartaal</w:t>
      </w:r>
      <w:r>
        <w:t xml:space="preserve"> de Aandee</w:t>
      </w:r>
      <w:r w:rsidR="00627547">
        <w:t>lhouders een beknopte managemen</w:t>
      </w:r>
      <w:r>
        <w:t>trapportage met de belangrijkste gebeurtenissen</w:t>
      </w:r>
      <w:r w:rsidR="00627547">
        <w:t xml:space="preserve"> en ontwikkelingen in de vooraf</w:t>
      </w:r>
      <w:r>
        <w:t xml:space="preserve">gaande maand zenden. </w:t>
      </w:r>
    </w:p>
    <w:p w14:paraId="65552A6F" w14:textId="77777777" w:rsidR="003E78A5" w:rsidRDefault="003E78A5" w:rsidP="003E78A5">
      <w:r>
        <w:t xml:space="preserve">7.5. Het Bestuur zal binnen drie weken na afloop van elk kwartaal de Aandeelhouders de volgende informatie verschaffen betreffende de Vennootschap: </w:t>
      </w:r>
    </w:p>
    <w:p w14:paraId="0F49E1C2" w14:textId="77777777" w:rsidR="003E78A5" w:rsidRDefault="003E78A5" w:rsidP="00627547">
      <w:pPr>
        <w:ind w:firstLine="708"/>
      </w:pPr>
      <w:r>
        <w:t xml:space="preserve">a. een balans; </w:t>
      </w:r>
    </w:p>
    <w:p w14:paraId="20668581" w14:textId="77777777" w:rsidR="003E78A5" w:rsidRDefault="003E78A5" w:rsidP="00627547">
      <w:pPr>
        <w:ind w:firstLine="708"/>
      </w:pPr>
      <w:r>
        <w:t>b. een winst</w:t>
      </w:r>
      <w:r w:rsidR="00627547">
        <w:t xml:space="preserve"> </w:t>
      </w:r>
      <w:r>
        <w:t xml:space="preserve">-en verliesrekening met toelichting en een cashflowoverzicht; </w:t>
      </w:r>
    </w:p>
    <w:p w14:paraId="181C57EB" w14:textId="77777777" w:rsidR="003E78A5" w:rsidRDefault="003E78A5" w:rsidP="00627547">
      <w:pPr>
        <w:ind w:left="708"/>
      </w:pPr>
      <w:r>
        <w:t>c. een overzicht van de belangrijke gebeur</w:t>
      </w:r>
      <w:r w:rsidR="00627547">
        <w:t>tenissen en ontwikkelingen gedu</w:t>
      </w:r>
      <w:r>
        <w:t xml:space="preserve">rende het betreffende kwartaal; </w:t>
      </w:r>
    </w:p>
    <w:p w14:paraId="126592BD" w14:textId="77777777" w:rsidR="003E78A5" w:rsidRDefault="003E78A5" w:rsidP="00627547">
      <w:pPr>
        <w:ind w:firstLine="708"/>
      </w:pPr>
      <w:r>
        <w:t xml:space="preserve">d. een overzicht van budgetafwijkingen; </w:t>
      </w:r>
    </w:p>
    <w:p w14:paraId="5DBB1142" w14:textId="77777777" w:rsidR="003E78A5" w:rsidRDefault="003E78A5" w:rsidP="00627547">
      <w:pPr>
        <w:ind w:firstLine="708"/>
      </w:pPr>
      <w:r>
        <w:t xml:space="preserve">e. een ge-update projectie van de resultaten en businesscase; </w:t>
      </w:r>
    </w:p>
    <w:p w14:paraId="6C91FE72" w14:textId="77777777" w:rsidR="003E78A5" w:rsidRDefault="003E78A5" w:rsidP="00627547">
      <w:pPr>
        <w:ind w:firstLine="708"/>
      </w:pPr>
      <w:r>
        <w:t>f. een personeels</w:t>
      </w:r>
      <w:r w:rsidR="00825CFB">
        <w:t xml:space="preserve"> </w:t>
      </w:r>
      <w:r>
        <w:t xml:space="preserve">(mutatie)overzicht; en </w:t>
      </w:r>
    </w:p>
    <w:p w14:paraId="37DB43B7" w14:textId="77777777" w:rsidR="003E78A5" w:rsidRDefault="003E78A5" w:rsidP="00627547">
      <w:pPr>
        <w:ind w:left="708"/>
      </w:pPr>
      <w:r>
        <w:t>g. de vergelijkbare resultaten over de gelijke</w:t>
      </w:r>
      <w:r w:rsidR="00627547">
        <w:t xml:space="preserve"> periode van het daaraan vooraf</w:t>
      </w:r>
      <w:r>
        <w:t xml:space="preserve">gaande Boekjaar, </w:t>
      </w:r>
    </w:p>
    <w:p w14:paraId="71C19753" w14:textId="77777777" w:rsidR="000814FA" w:rsidRDefault="003E78A5" w:rsidP="003E78A5">
      <w:r>
        <w:t>alles in overee</w:t>
      </w:r>
      <w:r w:rsidR="000814FA">
        <w:t>nstemming met de Boekhoudregels.</w:t>
      </w:r>
    </w:p>
    <w:p w14:paraId="2AD72ECF" w14:textId="77777777" w:rsidR="003E78A5" w:rsidRDefault="003E78A5" w:rsidP="003E78A5">
      <w:r>
        <w:t xml:space="preserve">7.6. Het Bestuur zal binnen drie maanden na afloop van het Boekjaar een concept voor de jaarrekening opstellen en ter goedkeuring aan de Aandeelhouders voorleggen, in ieder geval bestaande uit: </w:t>
      </w:r>
    </w:p>
    <w:p w14:paraId="1C2B8528" w14:textId="77777777" w:rsidR="003E78A5" w:rsidRDefault="003E78A5" w:rsidP="00627547">
      <w:pPr>
        <w:ind w:firstLine="708"/>
      </w:pPr>
      <w:r>
        <w:lastRenderedPageBreak/>
        <w:t>a. een balans en een winst</w:t>
      </w:r>
      <w:r w:rsidR="00627547">
        <w:t xml:space="preserve"> </w:t>
      </w:r>
      <w:r>
        <w:t xml:space="preserve">-en verliesrekening met toelichting; </w:t>
      </w:r>
    </w:p>
    <w:p w14:paraId="4CA00DB9" w14:textId="77777777" w:rsidR="003E78A5" w:rsidRDefault="003E78A5" w:rsidP="00627547">
      <w:pPr>
        <w:ind w:firstLine="708"/>
      </w:pPr>
      <w:r>
        <w:t xml:space="preserve">b. een cashflowoverzicht; </w:t>
      </w:r>
    </w:p>
    <w:p w14:paraId="333B42E8" w14:textId="77777777" w:rsidR="003E78A5" w:rsidRDefault="003E78A5" w:rsidP="00627547">
      <w:pPr>
        <w:ind w:left="708"/>
      </w:pPr>
      <w:r>
        <w:t>c. een overzicht van de belangrijke gebeur</w:t>
      </w:r>
      <w:r w:rsidR="00627547">
        <w:t>tenissen en ontwikkelingen gedu</w:t>
      </w:r>
      <w:r>
        <w:t xml:space="preserve">rende de betreffende periode; </w:t>
      </w:r>
    </w:p>
    <w:p w14:paraId="038289D0" w14:textId="77777777" w:rsidR="003E78A5" w:rsidRDefault="003E78A5" w:rsidP="00627547">
      <w:pPr>
        <w:ind w:firstLine="708"/>
      </w:pPr>
      <w:r>
        <w:t xml:space="preserve">d. een overzicht van budgetafwijkingen; </w:t>
      </w:r>
    </w:p>
    <w:p w14:paraId="41EDA7A3" w14:textId="77777777" w:rsidR="003E78A5" w:rsidRDefault="003E78A5" w:rsidP="00627547">
      <w:pPr>
        <w:ind w:firstLine="708"/>
      </w:pPr>
      <w:r>
        <w:t xml:space="preserve">e. een personeelsoverzicht; </w:t>
      </w:r>
    </w:p>
    <w:p w14:paraId="5544DF19" w14:textId="77777777" w:rsidR="003E78A5" w:rsidRDefault="003E78A5" w:rsidP="00627547">
      <w:pPr>
        <w:ind w:firstLine="708"/>
      </w:pPr>
      <w:r>
        <w:t xml:space="preserve">f. de vergelijkbare resultaten over de gelijke periode van het vorige Boekjaar; </w:t>
      </w:r>
    </w:p>
    <w:p w14:paraId="4E2F957A" w14:textId="77777777" w:rsidR="003E78A5" w:rsidRDefault="003E78A5" w:rsidP="00627547">
      <w:pPr>
        <w:ind w:firstLine="708"/>
      </w:pPr>
      <w:r>
        <w:t xml:space="preserve">g. een toelichting van het Bestuur; en </w:t>
      </w:r>
    </w:p>
    <w:p w14:paraId="12864988" w14:textId="77777777" w:rsidR="003E78A5" w:rsidRDefault="003E78A5" w:rsidP="00627547">
      <w:pPr>
        <w:ind w:firstLine="708"/>
      </w:pPr>
      <w:r>
        <w:t>h. indien wettelijk voorgeschreven, een goe</w:t>
      </w:r>
      <w:r w:rsidR="00627547">
        <w:t>dkeurende verklaring door de Ac</w:t>
      </w:r>
      <w:r>
        <w:t xml:space="preserve">countant, </w:t>
      </w:r>
    </w:p>
    <w:p w14:paraId="44BFA293" w14:textId="77777777" w:rsidR="0074218A" w:rsidRDefault="0074218A" w:rsidP="0074218A">
      <w:pPr>
        <w:pStyle w:val="Heading1"/>
      </w:pPr>
      <w:bookmarkStart w:id="8" w:name="_Toc468434405"/>
      <w:bookmarkStart w:id="9" w:name="_Toc349225280"/>
      <w:r>
        <w:t>8. DIVIDEN</w:t>
      </w:r>
      <w:r w:rsidR="004711DE">
        <w:t>D</w:t>
      </w:r>
      <w:r w:rsidR="0094721E">
        <w:t>BELEID EN EXITBELEID</w:t>
      </w:r>
      <w:r w:rsidR="00DE470E">
        <w:t xml:space="preserve"> VOOR AANDEELHOUDERS</w:t>
      </w:r>
      <w:bookmarkEnd w:id="8"/>
    </w:p>
    <w:p w14:paraId="06CCB5C7" w14:textId="6ABB7711" w:rsidR="0034160F" w:rsidRPr="00DE470E" w:rsidRDefault="004711DE" w:rsidP="004711DE">
      <w:r w:rsidRPr="00DE470E">
        <w:t xml:space="preserve">8.1. </w:t>
      </w:r>
      <w:r w:rsidR="0034160F" w:rsidRPr="00DE470E">
        <w:t>Ve</w:t>
      </w:r>
      <w:r w:rsidR="00397AFE">
        <w:t>nnootschap heeft als doel haar A</w:t>
      </w:r>
      <w:r w:rsidR="0034160F" w:rsidRPr="00DE470E">
        <w:t xml:space="preserve">andeelhouders een adequaat dividend uit te keren. Bij de hoogte van het dividend houdt Vennootschap rekening met de eigen kasstromen, kapitaalpositie en hetgeen over het uitkeren van dividend bepaald staat in de statuten. </w:t>
      </w:r>
    </w:p>
    <w:p w14:paraId="766634A2" w14:textId="77777777" w:rsidR="004711DE" w:rsidRPr="00DE470E" w:rsidRDefault="0034160F" w:rsidP="004711DE">
      <w:r w:rsidRPr="00DE470E">
        <w:t xml:space="preserve">8.2. Vennootschap streeft ernaar, indien niet handelend in strijd met hetgeen bepaald in artikel 8.1 van deze overeenkomst, één keer per jaar dividend uit te keren resulterend in een rendement van </w:t>
      </w:r>
      <w:r w:rsidR="004711DE" w:rsidRPr="00DE470E">
        <w:rPr>
          <w:b/>
          <w:color w:val="FF0000"/>
        </w:rPr>
        <w:t>&lt;Invullen percentage rendement&gt;</w:t>
      </w:r>
      <w:r w:rsidR="004711DE" w:rsidRPr="00DE470E">
        <w:t xml:space="preserve"> per</w:t>
      </w:r>
      <w:r w:rsidRPr="00DE470E">
        <w:t xml:space="preserve"> </w:t>
      </w:r>
      <w:r w:rsidR="00DE470E" w:rsidRPr="00DE470E">
        <w:t xml:space="preserve">nominaal </w:t>
      </w:r>
      <w:r w:rsidR="004711DE" w:rsidRPr="00DE470E">
        <w:t xml:space="preserve">aandeel. </w:t>
      </w:r>
    </w:p>
    <w:p w14:paraId="49FE2489" w14:textId="77777777" w:rsidR="0074218A" w:rsidRPr="00FA7827" w:rsidRDefault="0074218A" w:rsidP="0074218A">
      <w:pPr>
        <w:pStyle w:val="Heading1"/>
      </w:pPr>
      <w:bookmarkStart w:id="10" w:name="_Toc468434406"/>
      <w:r w:rsidRPr="00FA7827">
        <w:t>9. VERVREEMDING EN BEWARING VAN DE AANDELEN IN DE VENNOOTSCHAP</w:t>
      </w:r>
      <w:bookmarkEnd w:id="9"/>
      <w:bookmarkEnd w:id="10"/>
    </w:p>
    <w:p w14:paraId="35CC7503" w14:textId="77777777" w:rsidR="0074218A" w:rsidRPr="00C508B0" w:rsidRDefault="0074218A" w:rsidP="0074218A">
      <w:r w:rsidRPr="00C508B0">
        <w:t>9.1</w:t>
      </w:r>
      <w:r>
        <w:t>.</w:t>
      </w:r>
      <w:r w:rsidRPr="00C508B0">
        <w:t xml:space="preserve"> Het staat de Aandeelhouders vrij hun aandelen te vervreemden met in achtneming van het </w:t>
      </w:r>
      <w:r w:rsidR="00824367">
        <w:t xml:space="preserve">in het daarover </w:t>
      </w:r>
      <w:r w:rsidRPr="00C508B0">
        <w:t>bepaalde</w:t>
      </w:r>
      <w:r w:rsidR="00824367">
        <w:t xml:space="preserve"> in </w:t>
      </w:r>
      <w:r w:rsidRPr="00C508B0">
        <w:t>de Statuten</w:t>
      </w:r>
      <w:r w:rsidR="00824367" w:rsidRPr="00C508B0">
        <w:t xml:space="preserve"> </w:t>
      </w:r>
      <w:r w:rsidR="00824367" w:rsidRPr="00841835">
        <w:t>(</w:t>
      </w:r>
      <w:r w:rsidR="00824367">
        <w:t>blokkeringsregeling)</w:t>
      </w:r>
      <w:r w:rsidRPr="00C508B0">
        <w:t xml:space="preserve"> en de navolgende bepalingen:</w:t>
      </w:r>
    </w:p>
    <w:p w14:paraId="7FB1B460" w14:textId="4A3D436D" w:rsidR="004D790D" w:rsidRDefault="004D790D" w:rsidP="00001672">
      <w:pPr>
        <w:pStyle w:val="ListParagraph"/>
        <w:numPr>
          <w:ilvl w:val="0"/>
          <w:numId w:val="5"/>
        </w:numPr>
      </w:pPr>
      <w:r w:rsidRPr="003E3D0C">
        <w:t xml:space="preserve">Wanneer </w:t>
      </w:r>
      <w:r w:rsidR="00001672">
        <w:t>Vennootschap</w:t>
      </w:r>
      <w:r w:rsidRPr="003E3D0C">
        <w:t xml:space="preserve"> nieuwe a</w:t>
      </w:r>
      <w:r w:rsidR="00CD0CD7">
        <w:t>andelen wil uitgeven, zal elke C</w:t>
      </w:r>
      <w:r w:rsidRPr="003E3D0C">
        <w:t>ertificaathouder</w:t>
      </w:r>
      <w:r w:rsidR="00001672">
        <w:t xml:space="preserve"> van STAK</w:t>
      </w:r>
      <w:r w:rsidRPr="003E3D0C">
        <w:t xml:space="preserve"> het recht krijgen indirect gebruik te maken van een</w:t>
      </w:r>
      <w:r w:rsidR="00001672">
        <w:t xml:space="preserve"> voorkeursrecht om additionele c</w:t>
      </w:r>
      <w:r w:rsidRPr="003E3D0C">
        <w:t>ertificaten te kopen tegen eenzelfde prijs als waartegen de n</w:t>
      </w:r>
      <w:r w:rsidR="00001672">
        <w:t>ieuwe aandelen worden verkregen.</w:t>
      </w:r>
      <w:r w:rsidRPr="003E3D0C">
        <w:t xml:space="preserve"> </w:t>
      </w:r>
    </w:p>
    <w:p w14:paraId="6C2F8F4D" w14:textId="77777777" w:rsidR="003C1333" w:rsidRDefault="003C1333" w:rsidP="003C1333">
      <w:pPr>
        <w:pStyle w:val="ListParagraph"/>
      </w:pPr>
    </w:p>
    <w:p w14:paraId="5F61C13B" w14:textId="376325D9" w:rsidR="004D790D" w:rsidRDefault="004D790D" w:rsidP="00001672">
      <w:pPr>
        <w:pStyle w:val="ListParagraph"/>
        <w:numPr>
          <w:ilvl w:val="0"/>
          <w:numId w:val="5"/>
        </w:numPr>
      </w:pPr>
      <w:r w:rsidRPr="003E3D0C">
        <w:t xml:space="preserve">Wanneer </w:t>
      </w:r>
      <w:r w:rsidR="00001672">
        <w:t>Vennootschap</w:t>
      </w:r>
      <w:r w:rsidRPr="003E3D0C">
        <w:t xml:space="preserve"> binnen twaalf maanden na conversie </w:t>
      </w:r>
      <w:r w:rsidR="007463DC">
        <w:t xml:space="preserve">van (een gedeelte van) de converteerbare geldlening </w:t>
      </w:r>
      <w:r w:rsidRPr="003E3D0C">
        <w:t>nieuwe aandelen uitgeeft tegen een koers die lager ligt dan de toepasselijke convers</w:t>
      </w:r>
      <w:r w:rsidR="00397AFE">
        <w:t>ieprijs die is betaald door de C</w:t>
      </w:r>
      <w:r w:rsidRPr="003E3D0C">
        <w:t>ertificaathouders</w:t>
      </w:r>
      <w:r w:rsidR="00001672">
        <w:t xml:space="preserve"> van STAK</w:t>
      </w:r>
      <w:r w:rsidRPr="003E3D0C">
        <w:t xml:space="preserve">, zal </w:t>
      </w:r>
      <w:r>
        <w:t xml:space="preserve">de </w:t>
      </w:r>
      <w:r w:rsidR="00001672">
        <w:t>Vennootschap</w:t>
      </w:r>
      <w:r w:rsidRPr="003E3D0C">
        <w:t xml:space="preserve"> bij deze uitgifte een dusdanig aantal nieuwe aandelen van dezelfde soort uitgeven aan STAK tegen storting van een dusdanig bedrag dat de gemiddelde koers waartegen STAK aandelen heeft verkregen, gelijk is aan de koers waartegen deze nieuwe aandelen worden uitgegeven. De stortingsplicht op de aan STAK nieuw uitgegeven aandelen zal zoveel mogelijk ten laste worden gebracht van de agioreserve van </w:t>
      </w:r>
      <w:r w:rsidR="00001672">
        <w:t>Vennootschap</w:t>
      </w:r>
      <w:r w:rsidRPr="003E3D0C">
        <w:t xml:space="preserve"> (anti-verwatering). STAK op haar </w:t>
      </w:r>
      <w:r w:rsidR="00001672">
        <w:t>beurt zal een gelijk aantal c</w:t>
      </w:r>
      <w:r w:rsidR="00397AFE">
        <w:t>ertificaten uitreiken aan haar C</w:t>
      </w:r>
      <w:r w:rsidR="00001672">
        <w:t>ertificaathouders.</w:t>
      </w:r>
    </w:p>
    <w:p w14:paraId="443EE61A" w14:textId="77777777" w:rsidR="004D790D" w:rsidRDefault="004D790D" w:rsidP="00001672">
      <w:pPr>
        <w:pStyle w:val="ListParagraph"/>
        <w:numPr>
          <w:ilvl w:val="0"/>
          <w:numId w:val="5"/>
        </w:numPr>
      </w:pPr>
      <w:r w:rsidRPr="003E3D0C">
        <w:lastRenderedPageBreak/>
        <w:t xml:space="preserve">Wanneer één of meerdere aandeelhouders in </w:t>
      </w:r>
      <w:r w:rsidR="00001672">
        <w:t>Vennootschap</w:t>
      </w:r>
      <w:r w:rsidRPr="003E3D0C">
        <w:t xml:space="preserve">, die samen tenminste 70% van de niet door STAK gehouden aandelen (bijvoorbeeld: STAK heeft 10%, dan moet tenminste 70% van de resterende 90% van de aandeelhouders akkoord gaan) in </w:t>
      </w:r>
      <w:r w:rsidR="00001672">
        <w:t>Vennootschap</w:t>
      </w:r>
      <w:r w:rsidRPr="003E3D0C">
        <w:t xml:space="preserve"> houden een bonafide derde bereid hebben gevonden alle aandelen in de </w:t>
      </w:r>
      <w:r w:rsidR="00001672">
        <w:t>Vennootschap</w:t>
      </w:r>
      <w:r w:rsidRPr="003E3D0C">
        <w:t xml:space="preserve"> te kopen, zullen deze aandeelhouders STAK kunnen verplichten de door haar geadministreerde aandelen mee te verkopen, onder dezelfde voorwaarden ("</w:t>
      </w:r>
      <w:r w:rsidRPr="004D790D">
        <w:t>Drag-Along Recht</w:t>
      </w:r>
      <w:r w:rsidRPr="003E3D0C">
        <w:t>"). Hierdoor vervallen de me</w:t>
      </w:r>
      <w:r w:rsidR="00001672">
        <w:t>t de aandelen corresponderende c</w:t>
      </w:r>
      <w:r w:rsidRPr="003E3D0C">
        <w:t>ertificaten</w:t>
      </w:r>
      <w:r w:rsidR="00001672">
        <w:t xml:space="preserve"> in STAK.</w:t>
      </w:r>
    </w:p>
    <w:p w14:paraId="77996FE9" w14:textId="77777777" w:rsidR="003C1333" w:rsidRDefault="003C1333" w:rsidP="003C1333">
      <w:pPr>
        <w:pStyle w:val="ListParagraph"/>
      </w:pPr>
    </w:p>
    <w:p w14:paraId="091FB912" w14:textId="422A1660" w:rsidR="004D790D" w:rsidRDefault="004D790D" w:rsidP="0074218A">
      <w:pPr>
        <w:pStyle w:val="ListParagraph"/>
        <w:numPr>
          <w:ilvl w:val="0"/>
          <w:numId w:val="5"/>
        </w:numPr>
      </w:pPr>
      <w:r w:rsidRPr="003E3D0C">
        <w:t xml:space="preserve">Wanneer een of meerder aandeelhouders in </w:t>
      </w:r>
      <w:r w:rsidR="00001672">
        <w:t>Vennootschap</w:t>
      </w:r>
      <w:r w:rsidRPr="003E3D0C">
        <w:t xml:space="preserve"> tenminste 10% van de niet door STAK gehouden aandelen in </w:t>
      </w:r>
      <w:r w:rsidR="00001672">
        <w:t xml:space="preserve">Vennootschap </w:t>
      </w:r>
      <w:r w:rsidRPr="003E3D0C">
        <w:t>wensen te vervreemden en geen gebruik is gemaakt van het Drag-Along Recht, zal STAK het recht hebben om een proportioneel deel van de door haar geadministreerde aandelen onder dezelfde voorwaarden mee te verkopen ("</w:t>
      </w:r>
      <w:r w:rsidRPr="004D790D">
        <w:t>Tag-Along Recht</w:t>
      </w:r>
      <w:r w:rsidR="00397AFE">
        <w:t>"). STAK zal de C</w:t>
      </w:r>
      <w:r w:rsidRPr="003E3D0C">
        <w:t xml:space="preserve">ertificaathouders in staat stellen om </w:t>
      </w:r>
      <w:r w:rsidR="00001672">
        <w:t>aan te geven of zij de met hun c</w:t>
      </w:r>
      <w:r w:rsidRPr="003E3D0C">
        <w:t xml:space="preserve">ertificaten corresponderende (onderliggende) aandelen wensen mee te verkopen op grond van het Tag-Along Recht. </w:t>
      </w:r>
    </w:p>
    <w:p w14:paraId="210B9373" w14:textId="77777777" w:rsidR="0074218A" w:rsidRPr="00C508B0" w:rsidRDefault="0074218A" w:rsidP="0074218A">
      <w:r w:rsidRPr="00C508B0">
        <w:t>9.2. Een Aandeelhouder kan zijn Aandelen slechts bezwaren met een beperkt recht na de voorafgaande schriftelijke goedkeuring van de andere Aandeelhouders.</w:t>
      </w:r>
    </w:p>
    <w:p w14:paraId="54246730" w14:textId="77777777" w:rsidR="0074218A" w:rsidRPr="00C508B0" w:rsidRDefault="0074218A" w:rsidP="0074218A">
      <w:r w:rsidRPr="00C508B0">
        <w:t xml:space="preserve">9.3. Een Aandeelhouder die zijn Aandelen overdraagt, dient gelijktijdig zijn rechtsverhouding onder deze overeenkomst over te dragen aan de verkrijger en de verkrijger dient deze overdracht schriftelijk te aanvaarden.   </w:t>
      </w:r>
    </w:p>
    <w:p w14:paraId="1397700F" w14:textId="77777777" w:rsidR="0074218A" w:rsidRDefault="0074218A" w:rsidP="0074218A">
      <w:r w:rsidRPr="00C508B0">
        <w:t xml:space="preserve">9.4. De Vennootschap is ter financiering van de Activiteiten gerechtigd om, met inachtneming hetgeen hieromtrent is bepaald in de Statuten, nieuwe Aandelen uit te geven aan nieuwe investeerders. Een dergelijke uitgifte van nieuwe Aandelen vindt plaats onder de opschortende voorwaarde dat de nieuwe investeerder (verkrijger van de nieuw uit te geven Aandelen) partij wordt bij deze Overeenkomst. </w:t>
      </w:r>
    </w:p>
    <w:p w14:paraId="33B2BE33" w14:textId="77777777" w:rsidR="00001672" w:rsidRDefault="00001672" w:rsidP="0074218A">
      <w:r>
        <w:t xml:space="preserve">9.5. </w:t>
      </w:r>
      <w:r w:rsidRPr="003E3D0C">
        <w:t xml:space="preserve">Wanneer STAK zal worden gevraagd haar stemrechten in </w:t>
      </w:r>
      <w:r>
        <w:t>de Vennootschap</w:t>
      </w:r>
      <w:r w:rsidRPr="003E3D0C">
        <w:t xml:space="preserve"> en haar overige rechten uit te oefenen ten aanzien van (i) een statutenwijziging van </w:t>
      </w:r>
      <w:r>
        <w:t>Vennootschap</w:t>
      </w:r>
      <w:r w:rsidRPr="003E3D0C">
        <w:t xml:space="preserve"> of (ii) een wijziging van </w:t>
      </w:r>
      <w:r>
        <w:t>deze Overeenkomst</w:t>
      </w:r>
      <w:r w:rsidRPr="003E3D0C">
        <w:t xml:space="preserve">, op een manier die als gevolg heeft dat de rechten van STAK – en daarmee de rechten van </w:t>
      </w:r>
      <w:r>
        <w:t>de certificaathouder</w:t>
      </w:r>
      <w:r w:rsidRPr="003E3D0C">
        <w:t xml:space="preserve"> – materieel nadelig worden beïnvloed ten opzichte van de overige aandeelhouders in </w:t>
      </w:r>
      <w:r>
        <w:t>Vennootschap</w:t>
      </w:r>
      <w:r w:rsidRPr="003E3D0C">
        <w:t>, zal dit alleen kunnen gebeuren na voorafgaande goed</w:t>
      </w:r>
      <w:r>
        <w:t>keuring van de vergadering van certificaathouders.</w:t>
      </w:r>
    </w:p>
    <w:p w14:paraId="6B3780B1" w14:textId="77777777" w:rsidR="003E78A5" w:rsidRPr="00627547" w:rsidRDefault="003E78A5" w:rsidP="00C81E03">
      <w:pPr>
        <w:pStyle w:val="Heading1"/>
      </w:pPr>
      <w:bookmarkStart w:id="11" w:name="_Toc468434407"/>
      <w:r w:rsidRPr="00627547">
        <w:t>10. CONCURRENTIEBEDING</w:t>
      </w:r>
      <w:bookmarkEnd w:id="11"/>
      <w:r w:rsidRPr="00627547">
        <w:t xml:space="preserve"> </w:t>
      </w:r>
    </w:p>
    <w:p w14:paraId="4B510228" w14:textId="77777777" w:rsidR="003E78A5" w:rsidRDefault="003E78A5" w:rsidP="003E78A5">
      <w:r>
        <w:t xml:space="preserve">10.1. Iedere </w:t>
      </w:r>
      <w:r w:rsidR="0074218A">
        <w:t xml:space="preserve">Bestuurder </w:t>
      </w:r>
      <w:r>
        <w:t>verbindt zich jegens de Vennootscha</w:t>
      </w:r>
      <w:r w:rsidR="0074218A">
        <w:t>p, zolang hij Bestuurder</w:t>
      </w:r>
      <w:r>
        <w:t xml:space="preserve"> is, alsmede gedurende een periode van </w:t>
      </w:r>
      <w:r w:rsidR="0074218A">
        <w:t>één jaar nadat hij niet meer in dienst is als bestuurder van Vennootschap</w:t>
      </w:r>
      <w:r>
        <w:t xml:space="preserve">: </w:t>
      </w:r>
    </w:p>
    <w:p w14:paraId="7DCC9C1C" w14:textId="77777777" w:rsidR="003E78A5" w:rsidRDefault="003E78A5" w:rsidP="00627547">
      <w:pPr>
        <w:ind w:left="708"/>
      </w:pPr>
      <w:r>
        <w:t>a. geen diensten te verlenen of anderszins betrokken te zijn of een belang te hebben bij activiteiten die vergelijkbaar of con</w:t>
      </w:r>
      <w:r w:rsidR="00627547">
        <w:t>currerend zijn met de Activitei</w:t>
      </w:r>
      <w:r>
        <w:t xml:space="preserve">ten; </w:t>
      </w:r>
    </w:p>
    <w:p w14:paraId="2D8DC75F" w14:textId="77777777" w:rsidR="003E78A5" w:rsidRDefault="003E78A5" w:rsidP="00627547">
      <w:pPr>
        <w:ind w:left="708"/>
      </w:pPr>
      <w:r>
        <w:t>b. geen Werknemers in dienst te nemen dan w</w:t>
      </w:r>
      <w:r w:rsidR="00627547">
        <w:t>el te bewegen uit dienst te tre</w:t>
      </w:r>
      <w:r>
        <w:t xml:space="preserve">den van de Vennootschap; </w:t>
      </w:r>
    </w:p>
    <w:p w14:paraId="33266240" w14:textId="77777777" w:rsidR="003E78A5" w:rsidRDefault="003E78A5" w:rsidP="00627547">
      <w:pPr>
        <w:ind w:left="708"/>
      </w:pPr>
      <w:r>
        <w:lastRenderedPageBreak/>
        <w:t>c. geen gebruik te maken van enig intellec</w:t>
      </w:r>
      <w:r w:rsidR="00627547">
        <w:t>tueel eigendomsrecht van de Ven</w:t>
      </w:r>
      <w:r>
        <w:t>nootschap, zoals de handelsnamen en daarop lijkende handelsnamen, of van de domeinnamen van de Vennootsc</w:t>
      </w:r>
      <w:r w:rsidR="00627547">
        <w:t>hap of daarop lijkende domeinna</w:t>
      </w:r>
      <w:r>
        <w:t xml:space="preserve">men; en </w:t>
      </w:r>
    </w:p>
    <w:p w14:paraId="629409D0" w14:textId="77777777" w:rsidR="003E78A5" w:rsidRDefault="003E78A5" w:rsidP="00627547">
      <w:pPr>
        <w:ind w:left="708"/>
      </w:pPr>
      <w:r>
        <w:t>d. zijn kennis met betrekking tot de Vennootsch</w:t>
      </w:r>
      <w:r w:rsidR="00627547">
        <w:t>ap niet te gebruiken op een wij</w:t>
      </w:r>
      <w:r>
        <w:t xml:space="preserve">ze die de belangen van de Vennootschap kunnen schaden. </w:t>
      </w:r>
    </w:p>
    <w:p w14:paraId="64496539" w14:textId="77777777" w:rsidR="003E78A5" w:rsidRDefault="003E78A5" w:rsidP="0074218A">
      <w:r>
        <w:t>10.2.</w:t>
      </w:r>
      <w:r w:rsidR="0074218A">
        <w:t xml:space="preserve"> Hetgeen in artikel 10.1 bepaald zal worden opgenomen in de arbeidsovereenkomsten of managementovereenkomsten van de betrokken Bestuurders.</w:t>
      </w:r>
      <w:r>
        <w:t xml:space="preserve"> </w:t>
      </w:r>
    </w:p>
    <w:p w14:paraId="6EBD34CA" w14:textId="77777777" w:rsidR="003E78A5" w:rsidRPr="00627547" w:rsidRDefault="003E78A5" w:rsidP="00C81E03">
      <w:pPr>
        <w:pStyle w:val="Heading1"/>
      </w:pPr>
      <w:bookmarkStart w:id="12" w:name="_Toc468434408"/>
      <w:r w:rsidRPr="00627547">
        <w:t>11. DUUR EN BEËINDIGING</w:t>
      </w:r>
      <w:bookmarkEnd w:id="12"/>
      <w:r w:rsidRPr="00627547">
        <w:t xml:space="preserve"> </w:t>
      </w:r>
    </w:p>
    <w:p w14:paraId="6B9F179A" w14:textId="77777777" w:rsidR="003E78A5" w:rsidRDefault="003E78A5" w:rsidP="003E78A5">
      <w:r>
        <w:t xml:space="preserve">11.1. Deze Overeenkomst treedt in werking zodra zij door alle partijen is ondertekend en geldt voor onbepaalde tijd. </w:t>
      </w:r>
    </w:p>
    <w:p w14:paraId="51595047" w14:textId="77777777" w:rsidR="003E78A5" w:rsidRDefault="003E78A5" w:rsidP="003E78A5">
      <w:r>
        <w:t xml:space="preserve">11.2. Ieder der Partijen is gerechtigd deze Overeenkomst met onmiddellijke ingang te beëindigen, zonder dat een voorafgaande ingebrekestelling vereist is, indien een andere Partij: </w:t>
      </w:r>
    </w:p>
    <w:p w14:paraId="6A698BD5" w14:textId="77777777" w:rsidR="003E78A5" w:rsidRDefault="003E78A5" w:rsidP="00627547">
      <w:pPr>
        <w:ind w:left="708"/>
      </w:pPr>
      <w:r>
        <w:t>a. failliet wordt verklaard of wordt geconfronte</w:t>
      </w:r>
      <w:r w:rsidR="00627547">
        <w:t>erd met een verzoek tot, of aan</w:t>
      </w:r>
      <w:r>
        <w:t xml:space="preserve">gifte doet van, haar faillissement; </w:t>
      </w:r>
    </w:p>
    <w:p w14:paraId="6E2654A0" w14:textId="77777777" w:rsidR="003E78A5" w:rsidRDefault="003E78A5" w:rsidP="00627547">
      <w:pPr>
        <w:ind w:left="708"/>
      </w:pPr>
      <w:r>
        <w:t>b. in surseance van betaling komt te verkeren o</w:t>
      </w:r>
      <w:r w:rsidR="00627547">
        <w:t>f een verzoek indient tot verle</w:t>
      </w:r>
      <w:r>
        <w:t xml:space="preserve">ning van surseance van betaling; of </w:t>
      </w:r>
    </w:p>
    <w:p w14:paraId="4F896DB1" w14:textId="77777777" w:rsidR="003E78A5" w:rsidRDefault="003E78A5" w:rsidP="00627547">
      <w:pPr>
        <w:ind w:firstLine="708"/>
      </w:pPr>
      <w:r>
        <w:t xml:space="preserve">c. het besluit neemt om tot ontbinding van haarzelf over te gaan. </w:t>
      </w:r>
    </w:p>
    <w:p w14:paraId="66420AF9" w14:textId="77777777" w:rsidR="003E78A5" w:rsidRDefault="003E78A5" w:rsidP="003E78A5">
      <w:r>
        <w:t xml:space="preserve">11.3. In het geval van een beëindiging van deze Overeenkomst met inachtneming van Artikel 11.2, is de Partij op wie het bepaalde onder Artikel 11.2 letter a, b of c van toepassing is gehouden om de door haar gehouden Aandelen over te dragen aan de andere Partijen, zulks in overeenstemming met deze Overeenkomst en de Statuten. </w:t>
      </w:r>
    </w:p>
    <w:p w14:paraId="0EABCCF9" w14:textId="77777777" w:rsidR="003E78A5" w:rsidRDefault="003E78A5" w:rsidP="003E78A5">
      <w:r>
        <w:t xml:space="preserve">11.4. Deze Overeenkomst eindigt: </w:t>
      </w:r>
    </w:p>
    <w:p w14:paraId="6FE3301D" w14:textId="77777777" w:rsidR="003E78A5" w:rsidRDefault="003E78A5" w:rsidP="00627547">
      <w:pPr>
        <w:ind w:left="708"/>
      </w:pPr>
      <w:r>
        <w:t xml:space="preserve">a. indien de Aandeelhouders unaniem besluiten de Activiteiten niet langer voort te zetten en de Vennootschap is geliquideerd; </w:t>
      </w:r>
    </w:p>
    <w:p w14:paraId="79B9C98F" w14:textId="77777777" w:rsidR="003E78A5" w:rsidRDefault="003E78A5" w:rsidP="00627547">
      <w:pPr>
        <w:ind w:firstLine="708"/>
      </w:pPr>
      <w:r>
        <w:t xml:space="preserve">b. ten aanzien van een specifieke Aandeelhouder, indien deze geen Aandelen meer houdt; of </w:t>
      </w:r>
    </w:p>
    <w:p w14:paraId="67766B0F" w14:textId="77777777" w:rsidR="003E78A5" w:rsidRDefault="003E78A5" w:rsidP="00627547">
      <w:pPr>
        <w:ind w:firstLine="708"/>
      </w:pPr>
      <w:r>
        <w:t xml:space="preserve">c. indien alle Aandelen in handen zijn van een Aandeelhouder. </w:t>
      </w:r>
    </w:p>
    <w:p w14:paraId="44F5FEE2" w14:textId="77777777" w:rsidR="003E78A5" w:rsidRPr="00627547" w:rsidRDefault="0074218A" w:rsidP="00C81E03">
      <w:pPr>
        <w:pStyle w:val="Heading1"/>
      </w:pPr>
      <w:bookmarkStart w:id="13" w:name="_Toc468434409"/>
      <w:r>
        <w:t>1</w:t>
      </w:r>
      <w:r w:rsidR="003E78A5" w:rsidRPr="00627547">
        <w:t>2. GEHEIMHOUDING</w:t>
      </w:r>
      <w:bookmarkEnd w:id="13"/>
      <w:r w:rsidR="003E78A5" w:rsidRPr="00627547">
        <w:t xml:space="preserve"> </w:t>
      </w:r>
    </w:p>
    <w:p w14:paraId="2C3FF52D" w14:textId="77777777" w:rsidR="003E78A5" w:rsidRDefault="003E78A5" w:rsidP="003E78A5">
      <w:r>
        <w:t>12.1. Partijen verplichten zich op geen enkele wijze informatie omtrent de activiteiten, financiën, business plannen, intellectuele ei</w:t>
      </w:r>
      <w:r w:rsidR="00627547">
        <w:t>gendomsrechten, informatiesyste</w:t>
      </w:r>
      <w:r>
        <w:t xml:space="preserve">men, werkwijze, werknemers, leveranciers en afnemers van de Vennootschap, of andere vertrouwelijke gegevens van of omtrent de Vennootschap, te verstrekken aan derden. </w:t>
      </w:r>
    </w:p>
    <w:p w14:paraId="2CAD875B" w14:textId="77777777" w:rsidR="003E78A5" w:rsidRDefault="003E78A5" w:rsidP="003E78A5">
      <w:r>
        <w:t>12.2. Geen van de Partijen zal enige openbare mede</w:t>
      </w:r>
      <w:r w:rsidR="00627547">
        <w:t>deling doen of anderszins infor</w:t>
      </w:r>
      <w:r>
        <w:t xml:space="preserve">matie verstrekken aan een derde met betrekking tot het onderwerp van deze Overeenkomst. </w:t>
      </w:r>
    </w:p>
    <w:p w14:paraId="182E76E4" w14:textId="77777777" w:rsidR="003E78A5" w:rsidRDefault="003E78A5" w:rsidP="003E78A5">
      <w:r>
        <w:lastRenderedPageBreak/>
        <w:t xml:space="preserve">12.3. Het bepaalde in Artikel 12.1 en 12.2 geldt niet indien en voorzover: </w:t>
      </w:r>
    </w:p>
    <w:p w14:paraId="4993D195" w14:textId="77777777" w:rsidR="003E78A5" w:rsidRDefault="003E78A5" w:rsidP="00627547">
      <w:pPr>
        <w:ind w:left="708"/>
      </w:pPr>
      <w:r>
        <w:t>a. een Partij gehouden is informatie te openbaren op grond van een op haar rustende wettelijke verplichting, in welk geval Partijen voorafgaand aan de openbaarmaking overleg zullen plege</w:t>
      </w:r>
      <w:r w:rsidR="00627547">
        <w:t>n over de wijze waarop zulks ge</w:t>
      </w:r>
      <w:r>
        <w:t xml:space="preserve">schiedt, of </w:t>
      </w:r>
    </w:p>
    <w:p w14:paraId="46DC2947" w14:textId="77777777" w:rsidR="003E78A5" w:rsidRDefault="003E78A5" w:rsidP="00627547">
      <w:pPr>
        <w:ind w:left="708"/>
      </w:pPr>
      <w:r>
        <w:t>b. de andere Partijen voorafgaande schrifte</w:t>
      </w:r>
      <w:r w:rsidR="00627547">
        <w:t>lijke toestemming voor openbaar</w:t>
      </w:r>
      <w:r>
        <w:t xml:space="preserve">making hebben verleend. Deze toestemming zal niet op onredelijke gronden worden onthouden. </w:t>
      </w:r>
    </w:p>
    <w:p w14:paraId="07287511" w14:textId="77777777" w:rsidR="003E78A5" w:rsidRPr="00627547" w:rsidRDefault="003E78A5" w:rsidP="00C81E03">
      <w:pPr>
        <w:pStyle w:val="Heading1"/>
      </w:pPr>
      <w:bookmarkStart w:id="14" w:name="_Toc468434410"/>
      <w:r w:rsidRPr="00627547">
        <w:t>13. INTELLECTUELE EIGENDOMSRECHTEN</w:t>
      </w:r>
      <w:bookmarkEnd w:id="14"/>
      <w:r w:rsidRPr="00627547">
        <w:t xml:space="preserve"> </w:t>
      </w:r>
    </w:p>
    <w:p w14:paraId="361FD2B6" w14:textId="77777777" w:rsidR="003E78A5" w:rsidRDefault="003E78A5" w:rsidP="003E78A5">
      <w:r>
        <w:t>13.1. Niets in deze Overeenkomst beoogt de overdracht of het in licentie geven van Intellectuele Eigendomsrechten, tenzij uitdrukkelijk</w:t>
      </w:r>
      <w:r w:rsidR="00627547">
        <w:t xml:space="preserve"> schriftelijk anders is overeen</w:t>
      </w:r>
      <w:r>
        <w:t xml:space="preserve">gekomen. Partijen erkennen dat alle Intellectuele Eigendomsrechten van iedere Partij eigendom zullen blijven van de desbetreffende Partij. </w:t>
      </w:r>
    </w:p>
    <w:p w14:paraId="7DE3592B" w14:textId="77777777" w:rsidR="003E78A5" w:rsidRDefault="003E78A5" w:rsidP="003E78A5">
      <w:r>
        <w:t>13.2. Alle intellectuele eigendomsrechten, informa</w:t>
      </w:r>
      <w:r w:rsidR="00627547">
        <w:t>tie en know how ontwikkeld, ver</w:t>
      </w:r>
      <w:r>
        <w:t>vaardigd of verkregen (anders dan op basis va</w:t>
      </w:r>
      <w:r w:rsidR="00627547">
        <w:t>n een licentie) door de Vennoot</w:t>
      </w:r>
      <w:r>
        <w:t>schap zal toebehoren aan de Vennootschap. Alle</w:t>
      </w:r>
      <w:r w:rsidR="00627547">
        <w:t xml:space="preserve"> intellectuele eigendomsrech</w:t>
      </w:r>
      <w:r>
        <w:t>ten, informatie en know how ontwikkeld, vervaardigd of verkregen (anders dan op basis van een licentie) door een Aandeelh</w:t>
      </w:r>
      <w:r w:rsidR="00627547">
        <w:t>ouder of zijn Gelieerde Onderne</w:t>
      </w:r>
      <w:r>
        <w:t xml:space="preserve">ming(en) zal toebehoren aan die Aandeelhouder of zijn Gelieerde Onderneming(en). </w:t>
      </w:r>
    </w:p>
    <w:p w14:paraId="15E0CAA6" w14:textId="77777777" w:rsidR="003E78A5" w:rsidRPr="00627547" w:rsidRDefault="0074218A" w:rsidP="00C81E03">
      <w:pPr>
        <w:pStyle w:val="Heading1"/>
      </w:pPr>
      <w:bookmarkStart w:id="15" w:name="_Toc468434411"/>
      <w:r>
        <w:t>14</w:t>
      </w:r>
      <w:r w:rsidR="003E78A5" w:rsidRPr="00627547">
        <w:t>. KOSTEN</w:t>
      </w:r>
      <w:bookmarkEnd w:id="15"/>
      <w:r w:rsidR="003E78A5" w:rsidRPr="00627547">
        <w:t xml:space="preserve"> </w:t>
      </w:r>
    </w:p>
    <w:p w14:paraId="6BCAF7E0" w14:textId="77777777" w:rsidR="003E78A5" w:rsidRDefault="0074218A" w:rsidP="003E78A5">
      <w:r>
        <w:t>14</w:t>
      </w:r>
      <w:r w:rsidR="003E78A5">
        <w:t>.1. Elke partij bij deze Overeenkomst, ongeacht of deze Overeenkomst en de daaruit voortvloeiende transacties daadwerkelijk worden nagekomen, zal, behoudens voor zover anders bepaald in deze Overeenkomst, haar eigen kosten in verband met de totstandkoming van deze Overeenkomst dragen, alsmede de kost</w:t>
      </w:r>
      <w:r w:rsidR="00627547">
        <w:t>en ver</w:t>
      </w:r>
      <w:r w:rsidR="003E78A5">
        <w:t>band houdende met de onderhandelingen, voorbereiding en uitvoering van deze Overeenkomst, inclusief de kosten en honorar</w:t>
      </w:r>
      <w:r w:rsidR="00627547">
        <w:t>ia van juridische adviseurs, ac</w:t>
      </w:r>
      <w:r w:rsidR="003E78A5">
        <w:t xml:space="preserve">countants, financiële adviseurs en andere experts. De kosten van de Notaris worden gedragen door de Vennootschap. </w:t>
      </w:r>
    </w:p>
    <w:p w14:paraId="649447B4" w14:textId="77777777" w:rsidR="003E78A5" w:rsidRPr="00627547" w:rsidRDefault="0074218A" w:rsidP="00C81E03">
      <w:pPr>
        <w:pStyle w:val="Heading1"/>
      </w:pPr>
      <w:bookmarkStart w:id="16" w:name="_Toc468434412"/>
      <w:r>
        <w:t>1</w:t>
      </w:r>
      <w:r w:rsidR="00824367">
        <w:t>5</w:t>
      </w:r>
      <w:r w:rsidR="003E78A5" w:rsidRPr="00627547">
        <w:t>. SLOTBEPALINGEN</w:t>
      </w:r>
      <w:bookmarkEnd w:id="16"/>
      <w:r w:rsidR="003E78A5" w:rsidRPr="00627547">
        <w:t xml:space="preserve"> </w:t>
      </w:r>
    </w:p>
    <w:p w14:paraId="278FC3FF" w14:textId="77777777" w:rsidR="003E78A5" w:rsidRDefault="003E78A5" w:rsidP="00627547">
      <w:r>
        <w:t>1</w:t>
      </w:r>
      <w:r w:rsidR="00824367">
        <w:t>5</w:t>
      </w:r>
      <w:r>
        <w:t xml:space="preserve">.1. Alle kennisgevingen of andere mededelingen die krachtens deze Overeenkomst zijn vereist of toegestaan, geschieden schriftelijk en kunnen worden afgegeven op danwel per post of telefax (doch in dat geval dient de kennisgeving direct door middel van de originele kennisgeving te worden bevestigd) worden verzonden naar die adressen zoals de aangewezen partij de andere Partijen heeft aangegeven. </w:t>
      </w:r>
    </w:p>
    <w:p w14:paraId="515ECDED" w14:textId="77777777" w:rsidR="003E78A5" w:rsidRDefault="003E78A5" w:rsidP="003E78A5">
      <w:r>
        <w:t>1</w:t>
      </w:r>
      <w:r w:rsidR="00824367">
        <w:t>5</w:t>
      </w:r>
      <w:r>
        <w:t xml:space="preserve">.2. De stemverhouding tussen de Aandeelhouders wordt bepaald naar rato van het aantal door ieder van hen gehouden Aandelen. </w:t>
      </w:r>
    </w:p>
    <w:p w14:paraId="3D0ED118" w14:textId="77777777" w:rsidR="003E78A5" w:rsidRDefault="003E78A5" w:rsidP="003E78A5">
      <w:r>
        <w:t>1</w:t>
      </w:r>
      <w:r w:rsidR="00824367">
        <w:t>5</w:t>
      </w:r>
      <w:r>
        <w:t>.3. Met deze Overeenkomst beogen de Aandeel</w:t>
      </w:r>
      <w:r w:rsidR="00627547">
        <w:t>houders geen maatschap, vennoot</w:t>
      </w:r>
      <w:r>
        <w:t xml:space="preserve">schap onder firma of commanditaire vennootschap aan te gaan. </w:t>
      </w:r>
    </w:p>
    <w:p w14:paraId="7C7850F2" w14:textId="77777777" w:rsidR="003E78A5" w:rsidRDefault="003E78A5" w:rsidP="003E78A5">
      <w:r>
        <w:lastRenderedPageBreak/>
        <w:t>1</w:t>
      </w:r>
      <w:r w:rsidR="00824367">
        <w:t>5</w:t>
      </w:r>
      <w:r>
        <w:t xml:space="preserve">.4. Deze Overeenkomst bevat de gehele overeenkomst welke tussen Partijen is gesloten omtrent het onderwerp daarvan en treedt in de plaats van alle eerdere gesloten overeenkomsten welke tussen Partijen ter zake zijn. </w:t>
      </w:r>
    </w:p>
    <w:p w14:paraId="2EC63BD7" w14:textId="77777777" w:rsidR="003E78A5" w:rsidRDefault="003E78A5" w:rsidP="003E78A5">
      <w:r>
        <w:t>1</w:t>
      </w:r>
      <w:r w:rsidR="00824367">
        <w:t>5</w:t>
      </w:r>
      <w:r>
        <w:t>.5. Behoudens indien en voorzover expliciet anders bepaald in deze Overeenkomst, draagt ieder van de Partijen haar eigen kosten in verband met de totstandkoming en uitvoering van deze Overeenkomst. De kos</w:t>
      </w:r>
      <w:r w:rsidR="00627547">
        <w:t>ten van de Notaris worden gedra</w:t>
      </w:r>
      <w:r>
        <w:t xml:space="preserve">gen door de Vennootschap. </w:t>
      </w:r>
    </w:p>
    <w:p w14:paraId="05F27E8D" w14:textId="77777777" w:rsidR="003E78A5" w:rsidRDefault="003E78A5" w:rsidP="003E78A5">
      <w:r>
        <w:t>1</w:t>
      </w:r>
      <w:r w:rsidR="00824367">
        <w:t>5</w:t>
      </w:r>
      <w:r>
        <w:t>.6. Deze Overeenkomst en de rechten en verplichtingen uit deze Overeenkomst kunnen niet worden overgedragen zonder de voo</w:t>
      </w:r>
      <w:r w:rsidR="00627547">
        <w:t>rafgaande schriftelijke toestem</w:t>
      </w:r>
      <w:r>
        <w:t>ming van de andere partijen, behoudens bij een g</w:t>
      </w:r>
      <w:r w:rsidR="00627547">
        <w:t>elijktijdige overdracht van Aan</w:t>
      </w:r>
      <w:r>
        <w:t>delen in overeenstemming met Artikel 9. Het bepaalde in dit Artikel 1</w:t>
      </w:r>
      <w:r w:rsidR="00824367">
        <w:t>5</w:t>
      </w:r>
      <w:r>
        <w:t xml:space="preserve">.6 is van overeenkomstige toepassing in geval van een overgang onder algemene titel als gevolg van een juridische fusie of splitsing. </w:t>
      </w:r>
    </w:p>
    <w:p w14:paraId="42ED99B9" w14:textId="77777777" w:rsidR="003E78A5" w:rsidRDefault="003E78A5" w:rsidP="003E78A5">
      <w:r>
        <w:t>1</w:t>
      </w:r>
      <w:r w:rsidR="00824367">
        <w:t>5</w:t>
      </w:r>
      <w:r>
        <w:t>.7. De Statuten zullen worden geïnterpreteerd in</w:t>
      </w:r>
      <w:r w:rsidR="00627547">
        <w:t xml:space="preserve"> overeenstemming met de bepalin</w:t>
      </w:r>
      <w:r>
        <w:t>gen van deze Overeenkomst. Indien bepalinge</w:t>
      </w:r>
      <w:r w:rsidR="00627547">
        <w:t>n uit deze Overeenkomst conflic</w:t>
      </w:r>
      <w:r>
        <w:t>teren met bepalingen uit de Statuten, dan zullen de bepalingen van deze Overeenkomst tussen Partijen prevaleren en iedere Aandeelhouder zal daartoe (i) haar stemrecht en overige rechten aanwenden (met inbegrip van haar recht tot wijziging van de Statuten) en (ii) indien nodig afstand doen van enig recht dat haar toekomt op basis van de Statuten. Partij</w:t>
      </w:r>
      <w:r w:rsidR="00627547">
        <w:t>en zullen hun vennootschapsrech</w:t>
      </w:r>
      <w:r>
        <w:t>telijke bevoegdheden aanwenden ter nakoming van hun verplichti</w:t>
      </w:r>
      <w:r w:rsidR="00627547">
        <w:t>ngen onder de</w:t>
      </w:r>
      <w:r>
        <w:t>ze Overeenkomst. Waar nodig, zullen zij daar</w:t>
      </w:r>
      <w:r w:rsidR="00627547">
        <w:t>toe aanvullende stukken onderte</w:t>
      </w:r>
      <w:r>
        <w:t xml:space="preserve">kenen of afstand doen van hun bevoegdheden. </w:t>
      </w:r>
    </w:p>
    <w:p w14:paraId="302F3862" w14:textId="77777777" w:rsidR="003E78A5" w:rsidRDefault="003E78A5" w:rsidP="003E78A5">
      <w:r>
        <w:t>1</w:t>
      </w:r>
      <w:r w:rsidR="00824367">
        <w:t>5</w:t>
      </w:r>
      <w:r>
        <w:t xml:space="preserve">.8. Partijen doen afstand van hun recht om deze Overeenkomst te (doen) ontbinden en/of te (doen) vernietigen. </w:t>
      </w:r>
    </w:p>
    <w:p w14:paraId="1E92C9D7" w14:textId="77777777" w:rsidR="003E78A5" w:rsidRDefault="003E78A5" w:rsidP="003E78A5">
      <w:r>
        <w:t>1</w:t>
      </w:r>
      <w:r w:rsidR="00824367">
        <w:t>5</w:t>
      </w:r>
      <w:r>
        <w:t>.9. Indien één of meer bepalingen van deze Overeenkomst niet rechtsgeldig blijkt te zijn, zal de overeenkomst voor het overige van kracht blijven. Partijen zullen over de bepalingen welke niet rechtsgeldig zijn over</w:t>
      </w:r>
      <w:r w:rsidR="00627547">
        <w:t>leg plegen, teneinde een vervan</w:t>
      </w:r>
      <w:r>
        <w:t xml:space="preserve">gende regeling te treffen die wel rechtsgeldig is en zoveel mogelijk aansluit bij de strekking van de te vervangen regeling. </w:t>
      </w:r>
    </w:p>
    <w:p w14:paraId="00560677" w14:textId="77777777" w:rsidR="003E78A5" w:rsidRPr="00627547" w:rsidRDefault="003E78A5" w:rsidP="00C81E03">
      <w:pPr>
        <w:pStyle w:val="Heading1"/>
      </w:pPr>
      <w:bookmarkStart w:id="17" w:name="_Toc468434413"/>
      <w:r w:rsidRPr="00627547">
        <w:t>1</w:t>
      </w:r>
      <w:r w:rsidR="00824367">
        <w:t>6</w:t>
      </w:r>
      <w:r w:rsidRPr="00627547">
        <w:t>. TOEPASSELIJK RECHT EN GESCHILBESLECHTING</w:t>
      </w:r>
      <w:bookmarkEnd w:id="17"/>
      <w:r w:rsidRPr="00627547">
        <w:t xml:space="preserve"> </w:t>
      </w:r>
    </w:p>
    <w:p w14:paraId="7F42B009" w14:textId="77777777" w:rsidR="003E78A5" w:rsidRDefault="003E78A5" w:rsidP="003E78A5">
      <w:r>
        <w:t>1</w:t>
      </w:r>
      <w:r w:rsidR="00824367">
        <w:t>6</w:t>
      </w:r>
      <w:r>
        <w:t>.1. Nederlands recht is van toepassing op dez</w:t>
      </w:r>
      <w:r w:rsidR="00627547">
        <w:t>e Overeenkomst en de overeenkom</w:t>
      </w:r>
      <w:r>
        <w:t xml:space="preserve">sten die ter uitvoering van deze Overeenkomst worden gesloten. </w:t>
      </w:r>
    </w:p>
    <w:p w14:paraId="3C683AF0" w14:textId="77777777" w:rsidR="00720957" w:rsidRDefault="003E78A5">
      <w:r>
        <w:t>1</w:t>
      </w:r>
      <w:r w:rsidR="00824367">
        <w:t>6</w:t>
      </w:r>
      <w:r>
        <w:t xml:space="preserve">.2. Alle geschillen terzake van deze Overeenkomst, of van overeenkomsten die ter uitvoering van deze Overeenkomst worden gesloten, zullen uitsluitend worden voorgelegd aan de bevoegde rechter te Amsterdam. </w:t>
      </w:r>
    </w:p>
    <w:sectPr w:rsidR="007209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2106" w14:textId="77777777" w:rsidR="000E2EAD" w:rsidRDefault="000E2EAD" w:rsidP="00580B07">
      <w:pPr>
        <w:spacing w:after="0" w:line="240" w:lineRule="auto"/>
      </w:pPr>
      <w:r>
        <w:separator/>
      </w:r>
    </w:p>
  </w:endnote>
  <w:endnote w:type="continuationSeparator" w:id="0">
    <w:p w14:paraId="747EF625" w14:textId="77777777" w:rsidR="000E2EAD" w:rsidRDefault="000E2EAD" w:rsidP="0058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97278"/>
      <w:docPartObj>
        <w:docPartGallery w:val="Page Numbers (Bottom of Page)"/>
        <w:docPartUnique/>
      </w:docPartObj>
    </w:sdtPr>
    <w:sdtEndPr/>
    <w:sdtContent>
      <w:p w14:paraId="0E6E3C05" w14:textId="77777777" w:rsidR="00580B07" w:rsidRDefault="00580B07">
        <w:pPr>
          <w:pStyle w:val="Footer"/>
          <w:jc w:val="center"/>
        </w:pPr>
        <w:r>
          <w:fldChar w:fldCharType="begin"/>
        </w:r>
        <w:r>
          <w:instrText>PAGE   \* MERGEFORMAT</w:instrText>
        </w:r>
        <w:r>
          <w:fldChar w:fldCharType="separate"/>
        </w:r>
        <w:r w:rsidR="0098105F">
          <w:rPr>
            <w:noProof/>
          </w:rPr>
          <w:t>7</w:t>
        </w:r>
        <w:r>
          <w:fldChar w:fldCharType="end"/>
        </w:r>
      </w:p>
    </w:sdtContent>
  </w:sdt>
  <w:p w14:paraId="36014E34" w14:textId="77777777" w:rsidR="00580B07" w:rsidRDefault="00580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A7EA" w14:textId="77777777" w:rsidR="000E2EAD" w:rsidRDefault="000E2EAD" w:rsidP="00580B07">
      <w:pPr>
        <w:spacing w:after="0" w:line="240" w:lineRule="auto"/>
      </w:pPr>
      <w:r>
        <w:separator/>
      </w:r>
    </w:p>
  </w:footnote>
  <w:footnote w:type="continuationSeparator" w:id="0">
    <w:p w14:paraId="1EA8FB55" w14:textId="77777777" w:rsidR="000E2EAD" w:rsidRDefault="000E2EAD" w:rsidP="00580B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3F5D"/>
    <w:multiLevelType w:val="hybridMultilevel"/>
    <w:tmpl w:val="3650ED58"/>
    <w:lvl w:ilvl="0" w:tplc="423C552E">
      <w:start w:val="1"/>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nsid w:val="2D677751"/>
    <w:multiLevelType w:val="hybridMultilevel"/>
    <w:tmpl w:val="0120A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B4E3E"/>
    <w:multiLevelType w:val="multilevel"/>
    <w:tmpl w:val="1ADE3A94"/>
    <w:lvl w:ilvl="0">
      <w:start w:val="1"/>
      <w:numFmt w:val="decimal"/>
      <w:lvlRestart w:val="0"/>
      <w:pStyle w:val="FIZHead1"/>
      <w:lvlText w:val="%1."/>
      <w:lvlJc w:val="left"/>
      <w:pPr>
        <w:tabs>
          <w:tab w:val="num" w:pos="720"/>
        </w:tabs>
        <w:ind w:left="720" w:hanging="720"/>
      </w:pPr>
      <w:rPr>
        <w:rFonts w:hint="default"/>
      </w:rPr>
    </w:lvl>
    <w:lvl w:ilvl="1">
      <w:start w:val="1"/>
      <w:numFmt w:val="decimal"/>
      <w:pStyle w:val="FIZHead2"/>
      <w:lvlText w:val="%1.%2"/>
      <w:lvlJc w:val="left"/>
      <w:pPr>
        <w:tabs>
          <w:tab w:val="num" w:pos="720"/>
        </w:tabs>
        <w:ind w:left="720" w:hanging="720"/>
      </w:pPr>
      <w:rPr>
        <w:rFonts w:hint="default"/>
        <w:b w:val="0"/>
      </w:rPr>
    </w:lvl>
    <w:lvl w:ilvl="2">
      <w:start w:val="1"/>
      <w:numFmt w:val="lowerLetter"/>
      <w:pStyle w:val="FIZHead3"/>
      <w:lvlText w:val="(%3)"/>
      <w:lvlJc w:val="left"/>
      <w:pPr>
        <w:tabs>
          <w:tab w:val="num" w:pos="1440"/>
        </w:tabs>
        <w:ind w:left="1440" w:hanging="720"/>
      </w:pPr>
      <w:rPr>
        <w:rFonts w:ascii="Helvetica" w:hAnsi="Helvetica" w:hint="default"/>
        <w:b w:val="0"/>
        <w:sz w:val="20"/>
        <w:szCs w:val="20"/>
      </w:rPr>
    </w:lvl>
    <w:lvl w:ilvl="3">
      <w:start w:val="1"/>
      <w:numFmt w:val="lowerRoman"/>
      <w:pStyle w:val="FIZHead4"/>
      <w:lvlText w:val="(%4)"/>
      <w:lvlJc w:val="left"/>
      <w:pPr>
        <w:tabs>
          <w:tab w:val="num" w:pos="2160"/>
        </w:tabs>
        <w:ind w:left="2160" w:hanging="720"/>
      </w:pPr>
      <w:rPr>
        <w:rFonts w:hint="default"/>
      </w:rPr>
    </w:lvl>
    <w:lvl w:ilvl="4">
      <w:start w:val="1"/>
      <w:numFmt w:val="upperLetter"/>
      <w:pStyle w:val="FIZHead5"/>
      <w:lvlText w:val="(%5)"/>
      <w:lvlJc w:val="left"/>
      <w:pPr>
        <w:tabs>
          <w:tab w:val="num" w:pos="2880"/>
        </w:tabs>
        <w:ind w:left="2880" w:hanging="720"/>
      </w:pPr>
      <w:rPr>
        <w:rFonts w:hint="default"/>
      </w:rPr>
    </w:lvl>
    <w:lvl w:ilvl="5">
      <w:start w:val="1"/>
      <w:numFmt w:val="upperRoman"/>
      <w:pStyle w:val="FIZ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54657705"/>
    <w:multiLevelType w:val="hybridMultilevel"/>
    <w:tmpl w:val="0120A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326E9"/>
    <w:multiLevelType w:val="hybridMultilevel"/>
    <w:tmpl w:val="FB627F8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B9081F"/>
    <w:multiLevelType w:val="hybridMultilevel"/>
    <w:tmpl w:val="8DB86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A5"/>
    <w:rsid w:val="00001672"/>
    <w:rsid w:val="00035B45"/>
    <w:rsid w:val="000814FA"/>
    <w:rsid w:val="000E2EAD"/>
    <w:rsid w:val="002713D1"/>
    <w:rsid w:val="00282998"/>
    <w:rsid w:val="0034160F"/>
    <w:rsid w:val="00387815"/>
    <w:rsid w:val="00397AFE"/>
    <w:rsid w:val="003C1333"/>
    <w:rsid w:val="003E78A5"/>
    <w:rsid w:val="004711DE"/>
    <w:rsid w:val="004D790D"/>
    <w:rsid w:val="005769B8"/>
    <w:rsid w:val="00580B07"/>
    <w:rsid w:val="00627547"/>
    <w:rsid w:val="00692332"/>
    <w:rsid w:val="00720957"/>
    <w:rsid w:val="0074218A"/>
    <w:rsid w:val="007463DC"/>
    <w:rsid w:val="00757FB7"/>
    <w:rsid w:val="007F4432"/>
    <w:rsid w:val="00812937"/>
    <w:rsid w:val="00824367"/>
    <w:rsid w:val="00825CFB"/>
    <w:rsid w:val="008D18DD"/>
    <w:rsid w:val="0094721E"/>
    <w:rsid w:val="0095298D"/>
    <w:rsid w:val="00961472"/>
    <w:rsid w:val="0098105F"/>
    <w:rsid w:val="00991B78"/>
    <w:rsid w:val="00A356BD"/>
    <w:rsid w:val="00B83A3C"/>
    <w:rsid w:val="00BA437F"/>
    <w:rsid w:val="00BF74C8"/>
    <w:rsid w:val="00C2510E"/>
    <w:rsid w:val="00C550B9"/>
    <w:rsid w:val="00C81E03"/>
    <w:rsid w:val="00C83B3A"/>
    <w:rsid w:val="00CD0CD7"/>
    <w:rsid w:val="00D0040B"/>
    <w:rsid w:val="00DA632F"/>
    <w:rsid w:val="00DB4F79"/>
    <w:rsid w:val="00DE470E"/>
    <w:rsid w:val="00E0076C"/>
    <w:rsid w:val="00E31A4C"/>
    <w:rsid w:val="00EF634C"/>
    <w:rsid w:val="00F26569"/>
    <w:rsid w:val="00F50223"/>
    <w:rsid w:val="00FF440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E"/>
    <w:pPr>
      <w:ind w:left="720"/>
      <w:contextualSpacing/>
    </w:pPr>
  </w:style>
  <w:style w:type="character" w:customStyle="1" w:styleId="Heading1Char">
    <w:name w:val="Heading 1 Char"/>
    <w:basedOn w:val="DefaultParagraphFont"/>
    <w:link w:val="Heading1"/>
    <w:uiPriority w:val="9"/>
    <w:rsid w:val="00C81E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1E03"/>
    <w:pPr>
      <w:outlineLvl w:val="9"/>
    </w:pPr>
    <w:rPr>
      <w:lang w:eastAsia="nl-NL"/>
    </w:rPr>
  </w:style>
  <w:style w:type="paragraph" w:styleId="BalloonText">
    <w:name w:val="Balloon Text"/>
    <w:basedOn w:val="Normal"/>
    <w:link w:val="BalloonTextChar"/>
    <w:uiPriority w:val="99"/>
    <w:semiHidden/>
    <w:unhideWhenUsed/>
    <w:rsid w:val="00C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03"/>
    <w:rPr>
      <w:rFonts w:ascii="Tahoma" w:hAnsi="Tahoma" w:cs="Tahoma"/>
      <w:sz w:val="16"/>
      <w:szCs w:val="16"/>
    </w:rPr>
  </w:style>
  <w:style w:type="paragraph" w:styleId="TOC1">
    <w:name w:val="toc 1"/>
    <w:basedOn w:val="Normal"/>
    <w:next w:val="Normal"/>
    <w:autoRedefine/>
    <w:uiPriority w:val="39"/>
    <w:unhideWhenUsed/>
    <w:rsid w:val="00001672"/>
    <w:pPr>
      <w:tabs>
        <w:tab w:val="right" w:leader="dot" w:pos="9062"/>
      </w:tabs>
      <w:spacing w:after="100"/>
    </w:pPr>
  </w:style>
  <w:style w:type="character" w:styleId="Hyperlink">
    <w:name w:val="Hyperlink"/>
    <w:basedOn w:val="DefaultParagraphFont"/>
    <w:uiPriority w:val="99"/>
    <w:unhideWhenUsed/>
    <w:rsid w:val="00C81E03"/>
    <w:rPr>
      <w:color w:val="0000FF" w:themeColor="hyperlink"/>
      <w:u w:val="single"/>
    </w:rPr>
  </w:style>
  <w:style w:type="paragraph" w:styleId="Header">
    <w:name w:val="header"/>
    <w:basedOn w:val="Normal"/>
    <w:link w:val="HeaderChar"/>
    <w:uiPriority w:val="99"/>
    <w:unhideWhenUsed/>
    <w:rsid w:val="00580B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B07"/>
  </w:style>
  <w:style w:type="paragraph" w:styleId="Footer">
    <w:name w:val="footer"/>
    <w:basedOn w:val="Normal"/>
    <w:link w:val="FooterChar"/>
    <w:uiPriority w:val="99"/>
    <w:unhideWhenUsed/>
    <w:rsid w:val="00580B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B07"/>
  </w:style>
  <w:style w:type="paragraph" w:styleId="DocumentMap">
    <w:name w:val="Document Map"/>
    <w:basedOn w:val="Normal"/>
    <w:link w:val="DocumentMapChar"/>
    <w:uiPriority w:val="99"/>
    <w:semiHidden/>
    <w:unhideWhenUsed/>
    <w:rsid w:val="00C83B3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3B3A"/>
    <w:rPr>
      <w:rFonts w:ascii="Times New Roman" w:hAnsi="Times New Roman" w:cs="Times New Roman"/>
      <w:sz w:val="24"/>
      <w:szCs w:val="24"/>
    </w:rPr>
  </w:style>
  <w:style w:type="paragraph" w:customStyle="1" w:styleId="FIZHead1">
    <w:name w:val="FIZHead1"/>
    <w:basedOn w:val="Normal"/>
    <w:next w:val="FIZHead2"/>
    <w:rsid w:val="004D790D"/>
    <w:pPr>
      <w:keepNext/>
      <w:numPr>
        <w:numId w:val="2"/>
      </w:numPr>
      <w:spacing w:before="240" w:after="0" w:line="260" w:lineRule="atLeast"/>
      <w:jc w:val="both"/>
      <w:outlineLvl w:val="0"/>
    </w:pPr>
    <w:rPr>
      <w:rFonts w:ascii="Helvetica" w:eastAsia="Calibri" w:hAnsi="Helvetica" w:cs="Times New Roman"/>
      <w:b/>
      <w:caps/>
      <w:kern w:val="28"/>
      <w:sz w:val="20"/>
      <w:lang w:val="en-GB"/>
    </w:rPr>
  </w:style>
  <w:style w:type="paragraph" w:customStyle="1" w:styleId="FIZHead2">
    <w:name w:val="FIZHead2"/>
    <w:basedOn w:val="Normal"/>
    <w:autoRedefine/>
    <w:qFormat/>
    <w:rsid w:val="004D790D"/>
    <w:pPr>
      <w:keepNext/>
      <w:numPr>
        <w:ilvl w:val="1"/>
        <w:numId w:val="2"/>
      </w:numPr>
      <w:spacing w:before="240" w:after="0" w:line="260" w:lineRule="atLeast"/>
      <w:jc w:val="both"/>
      <w:outlineLvl w:val="1"/>
    </w:pPr>
    <w:rPr>
      <w:rFonts w:ascii="Helvetica" w:eastAsia="Calibri" w:hAnsi="Helvetica" w:cs="Times New Roman"/>
      <w:sz w:val="20"/>
      <w:lang w:val="en-GB"/>
    </w:rPr>
  </w:style>
  <w:style w:type="paragraph" w:customStyle="1" w:styleId="FIZHead3">
    <w:name w:val="FIZHead3"/>
    <w:basedOn w:val="Normal"/>
    <w:rsid w:val="004D790D"/>
    <w:pPr>
      <w:numPr>
        <w:ilvl w:val="2"/>
        <w:numId w:val="2"/>
      </w:numPr>
      <w:spacing w:before="240" w:after="0" w:line="260" w:lineRule="atLeast"/>
      <w:jc w:val="both"/>
      <w:outlineLvl w:val="2"/>
    </w:pPr>
    <w:rPr>
      <w:rFonts w:ascii="Helvetica" w:eastAsia="Calibri" w:hAnsi="Helvetica" w:cs="Times New Roman"/>
      <w:sz w:val="20"/>
      <w:lang w:val="en-GB"/>
    </w:rPr>
  </w:style>
  <w:style w:type="paragraph" w:customStyle="1" w:styleId="FIZHead4">
    <w:name w:val="FIZHead4"/>
    <w:basedOn w:val="Normal"/>
    <w:next w:val="Normal"/>
    <w:rsid w:val="004D790D"/>
    <w:pPr>
      <w:numPr>
        <w:ilvl w:val="3"/>
        <w:numId w:val="2"/>
      </w:numPr>
      <w:spacing w:before="240" w:after="0" w:line="260" w:lineRule="atLeast"/>
      <w:jc w:val="both"/>
      <w:outlineLvl w:val="3"/>
    </w:pPr>
    <w:rPr>
      <w:rFonts w:ascii="Helvetica" w:eastAsia="Calibri" w:hAnsi="Helvetica" w:cs="Times New Roman"/>
      <w:sz w:val="20"/>
      <w:lang w:val="en-GB"/>
    </w:rPr>
  </w:style>
  <w:style w:type="paragraph" w:customStyle="1" w:styleId="FIZHead5">
    <w:name w:val="FIZHead5"/>
    <w:basedOn w:val="Normal"/>
    <w:next w:val="Normal"/>
    <w:rsid w:val="004D790D"/>
    <w:pPr>
      <w:numPr>
        <w:ilvl w:val="4"/>
        <w:numId w:val="2"/>
      </w:numPr>
      <w:spacing w:before="240" w:after="0" w:line="260" w:lineRule="atLeast"/>
      <w:jc w:val="both"/>
      <w:outlineLvl w:val="4"/>
    </w:pPr>
    <w:rPr>
      <w:rFonts w:ascii="Helvetica" w:eastAsia="Calibri" w:hAnsi="Helvetica" w:cs="Times New Roman"/>
      <w:sz w:val="20"/>
      <w:lang w:val="en-GB"/>
    </w:rPr>
  </w:style>
  <w:style w:type="paragraph" w:customStyle="1" w:styleId="FIZHead6">
    <w:name w:val="FIZHead6"/>
    <w:basedOn w:val="Normal"/>
    <w:next w:val="Normal"/>
    <w:rsid w:val="004D790D"/>
    <w:pPr>
      <w:numPr>
        <w:ilvl w:val="5"/>
        <w:numId w:val="2"/>
      </w:numPr>
      <w:spacing w:before="240" w:after="0" w:line="260" w:lineRule="atLeast"/>
      <w:jc w:val="both"/>
      <w:outlineLvl w:val="5"/>
    </w:pPr>
    <w:rPr>
      <w:rFonts w:ascii="Helvetica" w:eastAsia="Calibri" w:hAnsi="Helvetic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5623-79F7-0748-836B-98DB86E7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3750</Words>
  <Characters>21380</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 Jan van der Sanden</dc:creator>
  <cp:lastModifiedBy>Maarten van der Sanden</cp:lastModifiedBy>
  <cp:revision>3</cp:revision>
  <dcterms:created xsi:type="dcterms:W3CDTF">2017-01-25T11:02:00Z</dcterms:created>
  <dcterms:modified xsi:type="dcterms:W3CDTF">2017-01-25T11:03:00Z</dcterms:modified>
</cp:coreProperties>
</file>